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25EB0" w14:textId="7DE88F38" w:rsidR="00186360" w:rsidRPr="00186360" w:rsidRDefault="00186360" w:rsidP="00B00395">
      <w:pPr>
        <w:spacing w:after="120" w:line="240" w:lineRule="auto"/>
        <w:jc w:val="center"/>
        <w:rPr>
          <w:rFonts w:ascii="Arial" w:eastAsia="Times New Roman" w:hAnsi="Arial" w:cs="Arial"/>
          <w:b/>
          <w:sz w:val="28"/>
          <w:szCs w:val="28"/>
        </w:rPr>
      </w:pPr>
      <w:bookmarkStart w:id="0" w:name="_GoBack"/>
      <w:bookmarkEnd w:id="0"/>
      <w:r w:rsidRPr="00186360">
        <w:rPr>
          <w:rFonts w:ascii="Arial" w:eastAsia="Times New Roman" w:hAnsi="Arial" w:cs="Arial"/>
          <w:b/>
          <w:sz w:val="28"/>
          <w:szCs w:val="28"/>
        </w:rPr>
        <w:t xml:space="preserve">Identification &amp; Control of Nonconformities </w:t>
      </w:r>
      <w:r w:rsidR="00F52ABF">
        <w:rPr>
          <w:rFonts w:ascii="Arial" w:eastAsia="Times New Roman" w:hAnsi="Arial" w:cs="Arial"/>
          <w:b/>
          <w:sz w:val="28"/>
          <w:szCs w:val="28"/>
        </w:rPr>
        <w:t xml:space="preserve">Process </w:t>
      </w:r>
      <w:r w:rsidRPr="00186360">
        <w:rPr>
          <w:rFonts w:ascii="Arial" w:eastAsia="Times New Roman" w:hAnsi="Arial" w:cs="Arial"/>
          <w:b/>
          <w:sz w:val="28"/>
          <w:szCs w:val="28"/>
        </w:rPr>
        <w:t>Table</w:t>
      </w:r>
    </w:p>
    <w:tbl>
      <w:tblPr>
        <w:tblStyle w:val="TableGrid"/>
        <w:tblW w:w="0" w:type="auto"/>
        <w:tblInd w:w="378" w:type="dxa"/>
        <w:tblLook w:val="04A0" w:firstRow="1" w:lastRow="0" w:firstColumn="1" w:lastColumn="0" w:noHBand="0" w:noVBand="1"/>
      </w:tblPr>
      <w:tblGrid>
        <w:gridCol w:w="2226"/>
        <w:gridCol w:w="2827"/>
        <w:gridCol w:w="1490"/>
        <w:gridCol w:w="1467"/>
        <w:gridCol w:w="7227"/>
      </w:tblGrid>
      <w:tr w:rsidR="00186360" w14:paraId="7EDF66DE" w14:textId="77777777" w:rsidTr="004D0C13">
        <w:trPr>
          <w:tblHeader/>
        </w:trPr>
        <w:tc>
          <w:tcPr>
            <w:tcW w:w="2226" w:type="dxa"/>
            <w:shd w:val="clear" w:color="auto" w:fill="FFFF99"/>
          </w:tcPr>
          <w:p w14:paraId="69478008" w14:textId="77777777" w:rsidR="00186360" w:rsidRPr="004D0C13" w:rsidRDefault="00186360" w:rsidP="00186360">
            <w:pPr>
              <w:spacing w:before="60" w:after="60"/>
              <w:ind w:left="360"/>
              <w:jc w:val="center"/>
              <w:rPr>
                <w:rFonts w:ascii="Trebuchet MS" w:hAnsi="Trebuchet MS" w:cs="Arial"/>
                <w:b/>
                <w:color w:val="000000" w:themeColor="text1"/>
              </w:rPr>
            </w:pPr>
            <w:r w:rsidRPr="004D0C13">
              <w:rPr>
                <w:rFonts w:ascii="Trebuchet MS" w:hAnsi="Trebuchet MS" w:cs="Arial"/>
                <w:b/>
                <w:color w:val="000000" w:themeColor="text1"/>
              </w:rPr>
              <w:t>Step</w:t>
            </w:r>
          </w:p>
        </w:tc>
        <w:tc>
          <w:tcPr>
            <w:tcW w:w="2827" w:type="dxa"/>
            <w:shd w:val="clear" w:color="auto" w:fill="FFFF99"/>
          </w:tcPr>
          <w:p w14:paraId="77079F53" w14:textId="77777777" w:rsidR="00186360" w:rsidRPr="004D0C13" w:rsidRDefault="00186360" w:rsidP="00186360">
            <w:pPr>
              <w:spacing w:before="60" w:after="60"/>
              <w:jc w:val="center"/>
              <w:rPr>
                <w:rFonts w:ascii="Trebuchet MS" w:hAnsi="Trebuchet MS" w:cs="Arial"/>
                <w:b/>
                <w:color w:val="000000" w:themeColor="text1"/>
              </w:rPr>
            </w:pPr>
            <w:r w:rsidRPr="004D0C13">
              <w:rPr>
                <w:rFonts w:ascii="Trebuchet MS" w:hAnsi="Trebuchet MS" w:cs="Arial"/>
                <w:b/>
                <w:color w:val="000000" w:themeColor="text1"/>
              </w:rPr>
              <w:t>What happens?</w:t>
            </w:r>
          </w:p>
        </w:tc>
        <w:tc>
          <w:tcPr>
            <w:tcW w:w="1490" w:type="dxa"/>
            <w:shd w:val="clear" w:color="auto" w:fill="FFFF99"/>
          </w:tcPr>
          <w:p w14:paraId="7A782CFC" w14:textId="77777777" w:rsidR="00186360" w:rsidRPr="004D0C13" w:rsidRDefault="00186360" w:rsidP="00186360">
            <w:pPr>
              <w:spacing w:before="60" w:after="60"/>
              <w:jc w:val="center"/>
              <w:rPr>
                <w:rFonts w:ascii="Trebuchet MS" w:hAnsi="Trebuchet MS" w:cs="Arial"/>
                <w:b/>
                <w:color w:val="000000" w:themeColor="text1"/>
              </w:rPr>
            </w:pPr>
            <w:r w:rsidRPr="004D0C13">
              <w:rPr>
                <w:rFonts w:ascii="Trebuchet MS" w:hAnsi="Trebuchet MS" w:cs="Arial"/>
                <w:b/>
                <w:color w:val="000000" w:themeColor="text1"/>
              </w:rPr>
              <w:t>Who’s responsible?</w:t>
            </w:r>
          </w:p>
        </w:tc>
        <w:tc>
          <w:tcPr>
            <w:tcW w:w="1467" w:type="dxa"/>
            <w:shd w:val="clear" w:color="auto" w:fill="FFFF99"/>
          </w:tcPr>
          <w:p w14:paraId="6F62A6DF" w14:textId="77777777" w:rsidR="00186360" w:rsidRPr="004D0C13" w:rsidRDefault="00186360" w:rsidP="00186360">
            <w:pPr>
              <w:spacing w:before="60" w:after="60"/>
              <w:jc w:val="center"/>
              <w:rPr>
                <w:rFonts w:ascii="Trebuchet MS" w:hAnsi="Trebuchet MS" w:cs="Arial"/>
                <w:b/>
                <w:color w:val="000000" w:themeColor="text1"/>
              </w:rPr>
            </w:pPr>
            <w:r w:rsidRPr="004D0C13">
              <w:rPr>
                <w:rFonts w:ascii="Trebuchet MS" w:hAnsi="Trebuchet MS" w:cs="Arial"/>
                <w:b/>
                <w:color w:val="000000" w:themeColor="text1"/>
              </w:rPr>
              <w:t>Procedures needed?</w:t>
            </w:r>
          </w:p>
        </w:tc>
        <w:tc>
          <w:tcPr>
            <w:tcW w:w="7227" w:type="dxa"/>
            <w:shd w:val="clear" w:color="auto" w:fill="FFFF99"/>
          </w:tcPr>
          <w:p w14:paraId="36A8A56F" w14:textId="77777777" w:rsidR="00186360" w:rsidRPr="004D0C13" w:rsidRDefault="00186360" w:rsidP="00186360">
            <w:pPr>
              <w:spacing w:before="60" w:after="60"/>
              <w:ind w:left="360"/>
              <w:jc w:val="center"/>
              <w:rPr>
                <w:rFonts w:ascii="Trebuchet MS" w:hAnsi="Trebuchet MS" w:cs="Arial"/>
                <w:b/>
                <w:color w:val="000000" w:themeColor="text1"/>
              </w:rPr>
            </w:pPr>
            <w:r w:rsidRPr="004D0C13">
              <w:rPr>
                <w:rFonts w:ascii="Trebuchet MS" w:hAnsi="Trebuchet MS" w:cs="Arial"/>
                <w:b/>
                <w:color w:val="000000" w:themeColor="text1"/>
              </w:rPr>
              <w:t>Pitfalls</w:t>
            </w:r>
          </w:p>
        </w:tc>
      </w:tr>
      <w:tr w:rsidR="00186360" w14:paraId="1DBAFA64" w14:textId="77777777" w:rsidTr="000D62F1">
        <w:tc>
          <w:tcPr>
            <w:tcW w:w="2226" w:type="dxa"/>
          </w:tcPr>
          <w:p w14:paraId="5B7A40CB" w14:textId="77777777" w:rsidR="00186360" w:rsidRPr="000E7602" w:rsidRDefault="00102F1A" w:rsidP="00186360">
            <w:pPr>
              <w:numPr>
                <w:ilvl w:val="0"/>
                <w:numId w:val="1"/>
              </w:numPr>
              <w:tabs>
                <w:tab w:val="clear" w:pos="720"/>
                <w:tab w:val="num" w:pos="450"/>
              </w:tabs>
              <w:spacing w:before="60" w:after="60"/>
              <w:ind w:left="360"/>
              <w:rPr>
                <w:rFonts w:ascii="Trebuchet MS" w:hAnsi="Trebuchet MS" w:cs="Arial"/>
                <w:b/>
                <w:sz w:val="18"/>
                <w:szCs w:val="18"/>
              </w:rPr>
            </w:pPr>
            <w:r>
              <w:rPr>
                <w:rFonts w:ascii="Trebuchet MS" w:hAnsi="Trebuchet MS" w:cs="Arial"/>
                <w:b/>
                <w:sz w:val="18"/>
                <w:szCs w:val="18"/>
              </w:rPr>
              <w:t xml:space="preserve">A single </w:t>
            </w:r>
            <w:r w:rsidR="00186360">
              <w:rPr>
                <w:rFonts w:ascii="Trebuchet MS" w:hAnsi="Trebuchet MS" w:cs="Arial"/>
                <w:b/>
                <w:sz w:val="18"/>
                <w:szCs w:val="18"/>
              </w:rPr>
              <w:t>NCE has occurred</w:t>
            </w:r>
          </w:p>
        </w:tc>
        <w:tc>
          <w:tcPr>
            <w:tcW w:w="2827" w:type="dxa"/>
          </w:tcPr>
          <w:p w14:paraId="7C14862E" w14:textId="77777777" w:rsidR="00186360" w:rsidRPr="000E7602" w:rsidRDefault="00186360" w:rsidP="00186360">
            <w:pPr>
              <w:spacing w:before="60" w:after="60"/>
              <w:rPr>
                <w:rFonts w:ascii="Trebuchet MS" w:hAnsi="Trebuchet MS" w:cs="Arial"/>
                <w:sz w:val="18"/>
                <w:szCs w:val="18"/>
              </w:rPr>
            </w:pPr>
            <w:r>
              <w:rPr>
                <w:rFonts w:ascii="Trebuchet MS" w:hAnsi="Trebuchet MS" w:cs="Arial"/>
                <w:sz w:val="18"/>
                <w:szCs w:val="18"/>
              </w:rPr>
              <w:t>A problem develops due to a need or requirement that went unfulfilled.</w:t>
            </w:r>
          </w:p>
        </w:tc>
        <w:tc>
          <w:tcPr>
            <w:tcW w:w="1490" w:type="dxa"/>
            <w:shd w:val="clear" w:color="auto" w:fill="BFBFBF" w:themeFill="background1" w:themeFillShade="BF"/>
          </w:tcPr>
          <w:p w14:paraId="3A6C9C21" w14:textId="77777777" w:rsidR="00186360" w:rsidRPr="000E7602" w:rsidRDefault="00186360" w:rsidP="00186360">
            <w:pPr>
              <w:spacing w:before="60" w:after="60"/>
              <w:rPr>
                <w:rFonts w:ascii="Trebuchet MS" w:hAnsi="Trebuchet MS" w:cs="Arial"/>
                <w:sz w:val="18"/>
                <w:szCs w:val="18"/>
              </w:rPr>
            </w:pPr>
          </w:p>
        </w:tc>
        <w:tc>
          <w:tcPr>
            <w:tcW w:w="1467" w:type="dxa"/>
            <w:shd w:val="clear" w:color="auto" w:fill="BFBFBF" w:themeFill="background1" w:themeFillShade="BF"/>
          </w:tcPr>
          <w:p w14:paraId="73AE7CEB" w14:textId="77777777" w:rsidR="00186360" w:rsidRPr="000E7602" w:rsidRDefault="00186360" w:rsidP="00186360">
            <w:pPr>
              <w:spacing w:before="60" w:after="60"/>
              <w:rPr>
                <w:rFonts w:ascii="Trebuchet MS" w:hAnsi="Trebuchet MS" w:cs="Arial"/>
                <w:sz w:val="18"/>
                <w:szCs w:val="18"/>
              </w:rPr>
            </w:pPr>
          </w:p>
        </w:tc>
        <w:tc>
          <w:tcPr>
            <w:tcW w:w="7227" w:type="dxa"/>
          </w:tcPr>
          <w:p w14:paraId="07FB48E6" w14:textId="77777777" w:rsidR="00186360" w:rsidRDefault="00186360" w:rsidP="00186360">
            <w:pPr>
              <w:numPr>
                <w:ilvl w:val="0"/>
                <w:numId w:val="2"/>
              </w:numPr>
              <w:spacing w:before="60" w:after="60"/>
              <w:rPr>
                <w:rFonts w:ascii="Trebuchet MS" w:hAnsi="Trebuchet MS" w:cs="Arial"/>
                <w:sz w:val="18"/>
                <w:szCs w:val="18"/>
              </w:rPr>
            </w:pPr>
            <w:r>
              <w:rPr>
                <w:rFonts w:ascii="Trebuchet MS" w:hAnsi="Trebuchet MS" w:cs="Arial"/>
                <w:sz w:val="18"/>
                <w:szCs w:val="18"/>
              </w:rPr>
              <w:t>A process problem was not identified during quality planning or implementation</w:t>
            </w:r>
          </w:p>
          <w:p w14:paraId="4E28470B" w14:textId="77777777" w:rsidR="00186360" w:rsidRDefault="00186360" w:rsidP="00186360">
            <w:pPr>
              <w:numPr>
                <w:ilvl w:val="0"/>
                <w:numId w:val="2"/>
              </w:numPr>
              <w:spacing w:before="60" w:after="60"/>
              <w:rPr>
                <w:rFonts w:ascii="Trebuchet MS" w:hAnsi="Trebuchet MS" w:cs="Arial"/>
                <w:sz w:val="18"/>
                <w:szCs w:val="18"/>
              </w:rPr>
            </w:pPr>
            <w:r>
              <w:rPr>
                <w:rFonts w:ascii="Trebuchet MS" w:hAnsi="Trebuchet MS" w:cs="Arial"/>
                <w:sz w:val="18"/>
                <w:szCs w:val="18"/>
              </w:rPr>
              <w:t>Training, communication, and/or competency assessment were insufficient</w:t>
            </w:r>
          </w:p>
          <w:p w14:paraId="7A3A4044" w14:textId="77777777" w:rsidR="00D90F3C" w:rsidRDefault="00186360" w:rsidP="00D90F3C">
            <w:pPr>
              <w:numPr>
                <w:ilvl w:val="0"/>
                <w:numId w:val="2"/>
              </w:numPr>
              <w:spacing w:before="60" w:after="60"/>
              <w:rPr>
                <w:rFonts w:ascii="Trebuchet MS" w:hAnsi="Trebuchet MS" w:cs="Arial"/>
                <w:sz w:val="18"/>
                <w:szCs w:val="18"/>
              </w:rPr>
            </w:pPr>
            <w:r>
              <w:rPr>
                <w:rFonts w:ascii="Trebuchet MS" w:hAnsi="Trebuchet MS" w:cs="Arial"/>
                <w:sz w:val="18"/>
                <w:szCs w:val="18"/>
              </w:rPr>
              <w:t>Problem may no longer be a system’s problem, but an accountability problem</w:t>
            </w:r>
            <w:r w:rsidR="00D90F3C" w:rsidRPr="00D90F3C">
              <w:rPr>
                <w:rFonts w:ascii="Trebuchet MS" w:hAnsi="Trebuchet MS" w:cs="Arial"/>
                <w:sz w:val="18"/>
                <w:szCs w:val="18"/>
              </w:rPr>
              <w:t xml:space="preserve"> </w:t>
            </w:r>
          </w:p>
          <w:p w14:paraId="27C077A7" w14:textId="77777777" w:rsidR="00887031" w:rsidRPr="00D90F3C" w:rsidRDefault="00887031" w:rsidP="00D90F3C">
            <w:pPr>
              <w:numPr>
                <w:ilvl w:val="0"/>
                <w:numId w:val="2"/>
              </w:numPr>
              <w:spacing w:before="60" w:after="60"/>
              <w:rPr>
                <w:rFonts w:ascii="Trebuchet MS" w:hAnsi="Trebuchet MS" w:cs="Arial"/>
                <w:sz w:val="18"/>
                <w:szCs w:val="18"/>
              </w:rPr>
            </w:pPr>
            <w:r>
              <w:rPr>
                <w:rFonts w:ascii="Trebuchet MS" w:hAnsi="Trebuchet MS" w:cs="Arial"/>
                <w:sz w:val="18"/>
                <w:szCs w:val="18"/>
              </w:rPr>
              <w:t>The scope of which problems will be included was never clearly defined, especially the handling of quality control failures during the examination phase</w:t>
            </w:r>
          </w:p>
        </w:tc>
      </w:tr>
      <w:tr w:rsidR="00203696" w14:paraId="377C1CF4" w14:textId="77777777" w:rsidTr="000D62F1">
        <w:trPr>
          <w:trHeight w:val="602"/>
        </w:trPr>
        <w:tc>
          <w:tcPr>
            <w:tcW w:w="2226" w:type="dxa"/>
          </w:tcPr>
          <w:p w14:paraId="29249510" w14:textId="77777777" w:rsidR="00203696" w:rsidRPr="000E7602" w:rsidRDefault="00203696" w:rsidP="00186360">
            <w:pPr>
              <w:numPr>
                <w:ilvl w:val="0"/>
                <w:numId w:val="1"/>
              </w:numPr>
              <w:tabs>
                <w:tab w:val="clear" w:pos="720"/>
                <w:tab w:val="num" w:pos="360"/>
              </w:tabs>
              <w:spacing w:before="60" w:after="60"/>
              <w:ind w:left="360"/>
              <w:rPr>
                <w:rFonts w:ascii="Trebuchet MS" w:hAnsi="Trebuchet MS" w:cs="Arial"/>
                <w:b/>
                <w:sz w:val="18"/>
                <w:szCs w:val="18"/>
              </w:rPr>
            </w:pPr>
            <w:r>
              <w:rPr>
                <w:rFonts w:ascii="Trebuchet MS" w:hAnsi="Trebuchet MS" w:cs="Arial"/>
                <w:b/>
                <w:sz w:val="18"/>
                <w:szCs w:val="18"/>
              </w:rPr>
              <w:t>NCE is identified</w:t>
            </w:r>
          </w:p>
        </w:tc>
        <w:tc>
          <w:tcPr>
            <w:tcW w:w="2827" w:type="dxa"/>
          </w:tcPr>
          <w:p w14:paraId="7B774C45" w14:textId="77777777" w:rsidR="00203696" w:rsidRPr="000E7602" w:rsidRDefault="00203696" w:rsidP="00186360">
            <w:pPr>
              <w:spacing w:before="60" w:after="60"/>
              <w:rPr>
                <w:rFonts w:ascii="Trebuchet MS" w:hAnsi="Trebuchet MS" w:cs="Arial"/>
                <w:sz w:val="18"/>
                <w:szCs w:val="18"/>
              </w:rPr>
            </w:pPr>
            <w:r>
              <w:rPr>
                <w:rFonts w:ascii="Trebuchet MS" w:hAnsi="Trebuchet MS" w:cs="Arial"/>
                <w:sz w:val="18"/>
                <w:szCs w:val="18"/>
              </w:rPr>
              <w:t xml:space="preserve">Any staff member who recognizes or is made aware of </w:t>
            </w:r>
            <w:proofErr w:type="gramStart"/>
            <w:r>
              <w:rPr>
                <w:rFonts w:ascii="Trebuchet MS" w:hAnsi="Trebuchet MS" w:cs="Arial"/>
                <w:sz w:val="18"/>
                <w:szCs w:val="18"/>
              </w:rPr>
              <w:t>a</w:t>
            </w:r>
            <w:proofErr w:type="gramEnd"/>
            <w:r>
              <w:rPr>
                <w:rFonts w:ascii="Trebuchet MS" w:hAnsi="Trebuchet MS" w:cs="Arial"/>
                <w:sz w:val="18"/>
                <w:szCs w:val="18"/>
              </w:rPr>
              <w:t xml:space="preserve"> NCE initiates a report.</w:t>
            </w:r>
          </w:p>
        </w:tc>
        <w:tc>
          <w:tcPr>
            <w:tcW w:w="1490" w:type="dxa"/>
            <w:vMerge w:val="restart"/>
            <w:vAlign w:val="center"/>
          </w:tcPr>
          <w:p w14:paraId="2AB5DB85" w14:textId="77777777" w:rsidR="00203696" w:rsidRPr="000E7602" w:rsidRDefault="00203696" w:rsidP="00203696">
            <w:pPr>
              <w:spacing w:before="60" w:after="60"/>
              <w:jc w:val="center"/>
              <w:rPr>
                <w:rFonts w:ascii="Trebuchet MS" w:hAnsi="Trebuchet MS" w:cs="Arial"/>
                <w:sz w:val="18"/>
                <w:szCs w:val="18"/>
              </w:rPr>
            </w:pPr>
            <w:r>
              <w:rPr>
                <w:rFonts w:ascii="Trebuchet MS" w:hAnsi="Trebuchet MS" w:cs="Arial"/>
                <w:sz w:val="18"/>
                <w:szCs w:val="18"/>
              </w:rPr>
              <w:t>All Laboratory Personnel</w:t>
            </w:r>
          </w:p>
        </w:tc>
        <w:tc>
          <w:tcPr>
            <w:tcW w:w="1467" w:type="dxa"/>
            <w:vMerge w:val="restart"/>
            <w:vAlign w:val="center"/>
          </w:tcPr>
          <w:p w14:paraId="1DB338E3" w14:textId="77777777" w:rsidR="00203696" w:rsidRPr="000E7602" w:rsidRDefault="00203696" w:rsidP="00203696">
            <w:pPr>
              <w:spacing w:before="60" w:after="60"/>
              <w:jc w:val="center"/>
              <w:rPr>
                <w:rFonts w:ascii="Trebuchet MS" w:hAnsi="Trebuchet MS" w:cs="Arial"/>
                <w:sz w:val="18"/>
                <w:szCs w:val="18"/>
              </w:rPr>
            </w:pPr>
            <w:r>
              <w:rPr>
                <w:rFonts w:ascii="Trebuchet MS" w:hAnsi="Trebuchet MS" w:cs="Arial"/>
                <w:sz w:val="18"/>
                <w:szCs w:val="18"/>
              </w:rPr>
              <w:t>Reporting a Nonconformity Procedure</w:t>
            </w:r>
          </w:p>
        </w:tc>
        <w:tc>
          <w:tcPr>
            <w:tcW w:w="7227" w:type="dxa"/>
          </w:tcPr>
          <w:p w14:paraId="7F9A1F72" w14:textId="77777777" w:rsidR="00203696" w:rsidRDefault="00203696" w:rsidP="00186360">
            <w:pPr>
              <w:numPr>
                <w:ilvl w:val="0"/>
                <w:numId w:val="2"/>
              </w:numPr>
              <w:spacing w:before="60" w:after="60"/>
              <w:rPr>
                <w:rFonts w:ascii="Trebuchet MS" w:hAnsi="Trebuchet MS" w:cs="Arial"/>
                <w:sz w:val="18"/>
                <w:szCs w:val="18"/>
              </w:rPr>
            </w:pPr>
            <w:r>
              <w:rPr>
                <w:rFonts w:ascii="Trebuchet MS" w:hAnsi="Trebuchet MS" w:cs="Arial"/>
                <w:sz w:val="18"/>
                <w:szCs w:val="18"/>
              </w:rPr>
              <w:t>Report not initiated</w:t>
            </w:r>
          </w:p>
          <w:p w14:paraId="56B56773" w14:textId="77777777" w:rsidR="00203696" w:rsidRDefault="00203696" w:rsidP="000E3E3F">
            <w:pPr>
              <w:numPr>
                <w:ilvl w:val="1"/>
                <w:numId w:val="2"/>
              </w:numPr>
              <w:tabs>
                <w:tab w:val="clear" w:pos="1080"/>
                <w:tab w:val="num" w:pos="691"/>
              </w:tabs>
              <w:spacing w:before="60" w:after="60"/>
              <w:ind w:hanging="749"/>
              <w:rPr>
                <w:rFonts w:ascii="Trebuchet MS" w:hAnsi="Trebuchet MS" w:cs="Arial"/>
                <w:sz w:val="18"/>
                <w:szCs w:val="18"/>
              </w:rPr>
            </w:pPr>
            <w:r>
              <w:rPr>
                <w:rFonts w:ascii="Trebuchet MS" w:hAnsi="Trebuchet MS" w:cs="Arial"/>
                <w:sz w:val="18"/>
                <w:szCs w:val="18"/>
              </w:rPr>
              <w:t xml:space="preserve">Staff was not adequately trained to recognize </w:t>
            </w:r>
            <w:proofErr w:type="gramStart"/>
            <w:r>
              <w:rPr>
                <w:rFonts w:ascii="Trebuchet MS" w:hAnsi="Trebuchet MS" w:cs="Arial"/>
                <w:sz w:val="18"/>
                <w:szCs w:val="18"/>
              </w:rPr>
              <w:t>a</w:t>
            </w:r>
            <w:proofErr w:type="gramEnd"/>
            <w:r>
              <w:rPr>
                <w:rFonts w:ascii="Trebuchet MS" w:hAnsi="Trebuchet MS" w:cs="Arial"/>
                <w:sz w:val="18"/>
                <w:szCs w:val="18"/>
              </w:rPr>
              <w:t xml:space="preserve"> NCE</w:t>
            </w:r>
          </w:p>
          <w:p w14:paraId="084E9D8B" w14:textId="77777777" w:rsidR="00203696" w:rsidRDefault="00203696" w:rsidP="000E3E3F">
            <w:pPr>
              <w:numPr>
                <w:ilvl w:val="1"/>
                <w:numId w:val="2"/>
              </w:numPr>
              <w:tabs>
                <w:tab w:val="clear" w:pos="1080"/>
                <w:tab w:val="num" w:pos="691"/>
              </w:tabs>
              <w:spacing w:before="60" w:after="60"/>
              <w:ind w:hanging="749"/>
              <w:rPr>
                <w:rFonts w:ascii="Trebuchet MS" w:hAnsi="Trebuchet MS" w:cs="Arial"/>
                <w:sz w:val="18"/>
                <w:szCs w:val="18"/>
              </w:rPr>
            </w:pPr>
            <w:r>
              <w:rPr>
                <w:rFonts w:ascii="Trebuchet MS" w:hAnsi="Trebuchet MS" w:cs="Arial"/>
                <w:sz w:val="18"/>
                <w:szCs w:val="18"/>
              </w:rPr>
              <w:t xml:space="preserve">Staff member chose not to get involved or get someone into trouble </w:t>
            </w:r>
          </w:p>
          <w:p w14:paraId="4AFE8D26" w14:textId="77777777" w:rsidR="00203696" w:rsidRDefault="00203696" w:rsidP="00186360">
            <w:pPr>
              <w:numPr>
                <w:ilvl w:val="0"/>
                <w:numId w:val="2"/>
              </w:numPr>
              <w:spacing w:before="60" w:after="60"/>
              <w:rPr>
                <w:rFonts w:ascii="Trebuchet MS" w:hAnsi="Trebuchet MS" w:cs="Arial"/>
                <w:sz w:val="18"/>
                <w:szCs w:val="18"/>
              </w:rPr>
            </w:pPr>
            <w:r>
              <w:rPr>
                <w:rFonts w:ascii="Trebuchet MS" w:hAnsi="Trebuchet MS" w:cs="Arial"/>
                <w:sz w:val="18"/>
                <w:szCs w:val="18"/>
              </w:rPr>
              <w:t>The time between occurrence and identification is extensive</w:t>
            </w:r>
          </w:p>
          <w:p w14:paraId="2279D8BA" w14:textId="77777777" w:rsidR="00203696" w:rsidRPr="008D7488" w:rsidRDefault="00203696" w:rsidP="00186360">
            <w:pPr>
              <w:numPr>
                <w:ilvl w:val="0"/>
                <w:numId w:val="2"/>
              </w:numPr>
              <w:spacing w:before="60" w:after="60"/>
              <w:rPr>
                <w:rFonts w:ascii="Trebuchet MS" w:hAnsi="Trebuchet MS" w:cs="Arial"/>
                <w:sz w:val="18"/>
                <w:szCs w:val="18"/>
              </w:rPr>
            </w:pPr>
            <w:r>
              <w:rPr>
                <w:rFonts w:ascii="Trebuchet MS" w:hAnsi="Trebuchet MS" w:cs="Arial"/>
                <w:sz w:val="18"/>
                <w:szCs w:val="18"/>
              </w:rPr>
              <w:t xml:space="preserve">Only </w:t>
            </w:r>
            <w:r w:rsidRPr="000E3E3F">
              <w:rPr>
                <w:rFonts w:ascii="Trebuchet MS" w:hAnsi="Trebuchet MS" w:cs="Arial"/>
                <w:i/>
                <w:sz w:val="18"/>
                <w:szCs w:val="18"/>
              </w:rPr>
              <w:t>big</w:t>
            </w:r>
            <w:r>
              <w:rPr>
                <w:rFonts w:ascii="Trebuchet MS" w:hAnsi="Trebuchet MS" w:cs="Arial"/>
                <w:sz w:val="18"/>
                <w:szCs w:val="18"/>
              </w:rPr>
              <w:t xml:space="preserve"> events are identified and not the frequent daily work-arounds to process design problems</w:t>
            </w:r>
          </w:p>
        </w:tc>
      </w:tr>
      <w:tr w:rsidR="00203696" w14:paraId="064660A8" w14:textId="77777777" w:rsidTr="000D62F1">
        <w:tc>
          <w:tcPr>
            <w:tcW w:w="2226" w:type="dxa"/>
          </w:tcPr>
          <w:p w14:paraId="2F6F9E20" w14:textId="77777777" w:rsidR="00203696" w:rsidRPr="000E7602" w:rsidRDefault="00203696" w:rsidP="00186360">
            <w:pPr>
              <w:numPr>
                <w:ilvl w:val="0"/>
                <w:numId w:val="1"/>
              </w:numPr>
              <w:tabs>
                <w:tab w:val="clear" w:pos="720"/>
                <w:tab w:val="num" w:pos="360"/>
              </w:tabs>
              <w:spacing w:before="60" w:after="60"/>
              <w:ind w:left="360"/>
              <w:rPr>
                <w:rFonts w:ascii="Trebuchet MS" w:hAnsi="Trebuchet MS" w:cs="Arial"/>
                <w:b/>
                <w:sz w:val="18"/>
                <w:szCs w:val="18"/>
              </w:rPr>
            </w:pPr>
            <w:r>
              <w:rPr>
                <w:rFonts w:ascii="Trebuchet MS" w:hAnsi="Trebuchet MS" w:cs="Arial"/>
                <w:b/>
                <w:sz w:val="18"/>
                <w:szCs w:val="18"/>
              </w:rPr>
              <w:t>Remedial action is taken</w:t>
            </w:r>
          </w:p>
        </w:tc>
        <w:tc>
          <w:tcPr>
            <w:tcW w:w="2827" w:type="dxa"/>
          </w:tcPr>
          <w:p w14:paraId="6811F129" w14:textId="77777777" w:rsidR="00E41D8C" w:rsidRPr="00E41D8C" w:rsidRDefault="00E41D8C" w:rsidP="00E41D8C">
            <w:pPr>
              <w:spacing w:before="60" w:after="60"/>
              <w:rPr>
                <w:rFonts w:ascii="Trebuchet MS" w:hAnsi="Trebuchet MS" w:cs="Arial"/>
                <w:sz w:val="18"/>
                <w:szCs w:val="18"/>
              </w:rPr>
            </w:pPr>
            <w:r w:rsidRPr="00E41D8C">
              <w:rPr>
                <w:rFonts w:ascii="Trebuchet MS" w:hAnsi="Trebuchet MS" w:cs="Arial"/>
                <w:sz w:val="18"/>
                <w:szCs w:val="18"/>
              </w:rPr>
              <w:t>Action taken at the time of the occurrence to mitigate its immediate effects</w:t>
            </w:r>
            <w:r>
              <w:rPr>
                <w:rFonts w:ascii="Trebuchet MS" w:hAnsi="Trebuchet MS" w:cs="Arial"/>
                <w:sz w:val="18"/>
                <w:szCs w:val="18"/>
              </w:rPr>
              <w:t xml:space="preserve"> by focusing on the consequences of the NCE</w:t>
            </w:r>
            <w:r w:rsidRPr="00E41D8C">
              <w:rPr>
                <w:rFonts w:ascii="Trebuchet MS" w:hAnsi="Trebuchet MS" w:cs="Arial"/>
                <w:sz w:val="18"/>
                <w:szCs w:val="18"/>
              </w:rPr>
              <w:t>.</w:t>
            </w:r>
            <w:r>
              <w:rPr>
                <w:rFonts w:ascii="Trebuchet MS" w:hAnsi="Trebuchet MS" w:cs="Arial"/>
                <w:sz w:val="18"/>
                <w:szCs w:val="18"/>
              </w:rPr>
              <w:t xml:space="preserve">  Also known as immediate action.</w:t>
            </w:r>
          </w:p>
          <w:p w14:paraId="135DB34C" w14:textId="77777777" w:rsidR="00203696" w:rsidRPr="000E7602" w:rsidRDefault="00203696" w:rsidP="00186360">
            <w:pPr>
              <w:spacing w:before="60" w:after="60"/>
              <w:rPr>
                <w:rFonts w:ascii="Trebuchet MS" w:hAnsi="Trebuchet MS" w:cs="Arial"/>
                <w:sz w:val="18"/>
                <w:szCs w:val="18"/>
              </w:rPr>
            </w:pPr>
          </w:p>
        </w:tc>
        <w:tc>
          <w:tcPr>
            <w:tcW w:w="1490" w:type="dxa"/>
            <w:vMerge/>
          </w:tcPr>
          <w:p w14:paraId="0CB438B0" w14:textId="77777777" w:rsidR="00203696" w:rsidRPr="000E7602" w:rsidRDefault="00203696" w:rsidP="00186360">
            <w:pPr>
              <w:spacing w:before="60" w:after="60"/>
              <w:rPr>
                <w:rFonts w:ascii="Trebuchet MS" w:hAnsi="Trebuchet MS" w:cs="Arial"/>
                <w:sz w:val="18"/>
                <w:szCs w:val="18"/>
              </w:rPr>
            </w:pPr>
          </w:p>
        </w:tc>
        <w:tc>
          <w:tcPr>
            <w:tcW w:w="1467" w:type="dxa"/>
            <w:vMerge/>
          </w:tcPr>
          <w:p w14:paraId="78EF75C0" w14:textId="77777777" w:rsidR="00203696" w:rsidRPr="000E7602" w:rsidRDefault="00203696" w:rsidP="00186360">
            <w:pPr>
              <w:spacing w:before="60" w:after="60"/>
              <w:rPr>
                <w:rFonts w:ascii="Trebuchet MS" w:hAnsi="Trebuchet MS" w:cs="Arial"/>
                <w:sz w:val="18"/>
                <w:szCs w:val="18"/>
              </w:rPr>
            </w:pPr>
          </w:p>
        </w:tc>
        <w:tc>
          <w:tcPr>
            <w:tcW w:w="7227" w:type="dxa"/>
          </w:tcPr>
          <w:p w14:paraId="15854156" w14:textId="77777777" w:rsidR="00203696" w:rsidRDefault="00203696" w:rsidP="00186360">
            <w:pPr>
              <w:numPr>
                <w:ilvl w:val="0"/>
                <w:numId w:val="3"/>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Necessary action delayed because time was taken to investigate the WHY component at this time</w:t>
            </w:r>
          </w:p>
          <w:p w14:paraId="34283A03" w14:textId="77777777" w:rsidR="00203696" w:rsidRPr="000E7602" w:rsidRDefault="00203696" w:rsidP="00186360">
            <w:pPr>
              <w:numPr>
                <w:ilvl w:val="0"/>
                <w:numId w:val="3"/>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The required action, which exceeded the staff member’s authority, role or level of knowledge, was not further communicated to a level of authority that could address the problem.</w:t>
            </w:r>
          </w:p>
        </w:tc>
      </w:tr>
      <w:tr w:rsidR="00203696" w14:paraId="33388600" w14:textId="77777777" w:rsidTr="000D62F1">
        <w:tc>
          <w:tcPr>
            <w:tcW w:w="2226" w:type="dxa"/>
          </w:tcPr>
          <w:p w14:paraId="54F6BF28" w14:textId="77777777" w:rsidR="00203696" w:rsidRPr="000E7602" w:rsidRDefault="00203696" w:rsidP="00984C07">
            <w:pPr>
              <w:numPr>
                <w:ilvl w:val="0"/>
                <w:numId w:val="1"/>
              </w:numPr>
              <w:tabs>
                <w:tab w:val="clear" w:pos="720"/>
                <w:tab w:val="num" w:pos="360"/>
              </w:tabs>
              <w:spacing w:before="60" w:after="60"/>
              <w:ind w:left="360"/>
              <w:rPr>
                <w:rFonts w:ascii="Trebuchet MS" w:hAnsi="Trebuchet MS" w:cs="Arial"/>
                <w:b/>
                <w:sz w:val="18"/>
                <w:szCs w:val="18"/>
              </w:rPr>
            </w:pPr>
            <w:r>
              <w:rPr>
                <w:rFonts w:ascii="Trebuchet MS" w:hAnsi="Trebuchet MS" w:cs="Arial"/>
                <w:b/>
                <w:sz w:val="18"/>
                <w:szCs w:val="18"/>
              </w:rPr>
              <w:t xml:space="preserve">NCE is reported </w:t>
            </w:r>
          </w:p>
        </w:tc>
        <w:tc>
          <w:tcPr>
            <w:tcW w:w="2827" w:type="dxa"/>
          </w:tcPr>
          <w:p w14:paraId="19104F3B" w14:textId="77777777" w:rsidR="00203696" w:rsidRPr="00F3416A" w:rsidRDefault="00203696" w:rsidP="00186360">
            <w:pPr>
              <w:spacing w:before="60" w:after="60"/>
              <w:rPr>
                <w:rFonts w:ascii="Trebuchet MS" w:hAnsi="Trebuchet MS" w:cs="Arial"/>
                <w:b/>
                <w:sz w:val="18"/>
                <w:szCs w:val="18"/>
              </w:rPr>
            </w:pPr>
            <w:proofErr w:type="gramStart"/>
            <w:r w:rsidRPr="00F3416A">
              <w:rPr>
                <w:rFonts w:ascii="Trebuchet MS" w:hAnsi="Trebuchet MS" w:cs="Arial"/>
                <w:b/>
                <w:sz w:val="18"/>
                <w:szCs w:val="18"/>
              </w:rPr>
              <w:t>A</w:t>
            </w:r>
            <w:proofErr w:type="gramEnd"/>
            <w:r w:rsidRPr="00F3416A">
              <w:rPr>
                <w:rFonts w:ascii="Trebuchet MS" w:hAnsi="Trebuchet MS" w:cs="Arial"/>
                <w:b/>
                <w:sz w:val="18"/>
                <w:szCs w:val="18"/>
              </w:rPr>
              <w:t xml:space="preserve"> NCE report is generated</w:t>
            </w:r>
          </w:p>
          <w:p w14:paraId="21BC3AEA" w14:textId="77777777" w:rsidR="00203696" w:rsidRPr="000E7602" w:rsidRDefault="00203696" w:rsidP="00186360">
            <w:pPr>
              <w:spacing w:before="60" w:after="60"/>
              <w:rPr>
                <w:rFonts w:ascii="Trebuchet MS" w:hAnsi="Trebuchet MS" w:cs="Arial"/>
                <w:sz w:val="18"/>
                <w:szCs w:val="18"/>
              </w:rPr>
            </w:pPr>
            <w:r>
              <w:rPr>
                <w:rFonts w:ascii="Trebuchet MS" w:hAnsi="Trebuchet MS" w:cs="Arial"/>
                <w:sz w:val="18"/>
                <w:szCs w:val="18"/>
              </w:rPr>
              <w:t xml:space="preserve">A record of the description and how the NCE was followed-up is completed which includes a detailed </w:t>
            </w:r>
            <w:r w:rsidRPr="00113FD4">
              <w:rPr>
                <w:rFonts w:ascii="Trebuchet MS" w:hAnsi="Trebuchet MS" w:cs="Arial"/>
                <w:i/>
                <w:sz w:val="18"/>
                <w:szCs w:val="18"/>
              </w:rPr>
              <w:t>when</w:t>
            </w:r>
            <w:r>
              <w:rPr>
                <w:rFonts w:ascii="Trebuchet MS" w:hAnsi="Trebuchet MS" w:cs="Arial"/>
                <w:sz w:val="18"/>
                <w:szCs w:val="18"/>
              </w:rPr>
              <w:t xml:space="preserve"> component. </w:t>
            </w:r>
          </w:p>
        </w:tc>
        <w:tc>
          <w:tcPr>
            <w:tcW w:w="1490" w:type="dxa"/>
            <w:vMerge/>
          </w:tcPr>
          <w:p w14:paraId="4D2CEA7D" w14:textId="77777777" w:rsidR="00203696" w:rsidRPr="000E7602" w:rsidRDefault="00203696" w:rsidP="00186360">
            <w:pPr>
              <w:spacing w:before="60" w:after="60"/>
              <w:rPr>
                <w:rFonts w:ascii="Trebuchet MS" w:hAnsi="Trebuchet MS" w:cs="Arial"/>
                <w:sz w:val="18"/>
                <w:szCs w:val="18"/>
              </w:rPr>
            </w:pPr>
          </w:p>
        </w:tc>
        <w:tc>
          <w:tcPr>
            <w:tcW w:w="1467" w:type="dxa"/>
            <w:vMerge/>
          </w:tcPr>
          <w:p w14:paraId="4F2CA230" w14:textId="77777777" w:rsidR="00203696" w:rsidRPr="000E7602" w:rsidRDefault="00203696" w:rsidP="00186360">
            <w:pPr>
              <w:spacing w:before="60" w:after="60"/>
              <w:rPr>
                <w:rFonts w:ascii="Trebuchet MS" w:hAnsi="Trebuchet MS" w:cs="Arial"/>
                <w:sz w:val="18"/>
                <w:szCs w:val="18"/>
              </w:rPr>
            </w:pPr>
          </w:p>
        </w:tc>
        <w:tc>
          <w:tcPr>
            <w:tcW w:w="7227" w:type="dxa"/>
          </w:tcPr>
          <w:p w14:paraId="7E56F109" w14:textId="77777777" w:rsidR="00203696" w:rsidRDefault="00203696" w:rsidP="00186360">
            <w:pPr>
              <w:numPr>
                <w:ilvl w:val="0"/>
                <w:numId w:val="4"/>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Staff not adequately trained in using the approved template</w:t>
            </w:r>
          </w:p>
          <w:p w14:paraId="6869F229" w14:textId="77777777" w:rsidR="00203696" w:rsidRDefault="00203696" w:rsidP="00186360">
            <w:pPr>
              <w:numPr>
                <w:ilvl w:val="0"/>
                <w:numId w:val="4"/>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Documentation includes a lot of emotion</w:t>
            </w:r>
          </w:p>
          <w:p w14:paraId="437BED87" w14:textId="77777777" w:rsidR="00203696" w:rsidRDefault="00203696" w:rsidP="00186360">
            <w:pPr>
              <w:numPr>
                <w:ilvl w:val="0"/>
                <w:numId w:val="4"/>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Documentation is insufficient</w:t>
            </w:r>
          </w:p>
          <w:p w14:paraId="04543DB2" w14:textId="77777777" w:rsidR="00203696" w:rsidRDefault="00203696" w:rsidP="00186360">
            <w:pPr>
              <w:numPr>
                <w:ilvl w:val="0"/>
                <w:numId w:val="4"/>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 xml:space="preserve">Approved form is too complicated for use or not </w:t>
            </w:r>
            <w:r w:rsidR="00C312E1">
              <w:rPr>
                <w:rFonts w:ascii="Trebuchet MS" w:hAnsi="Trebuchet MS" w:cs="Arial"/>
                <w:sz w:val="18"/>
                <w:szCs w:val="18"/>
              </w:rPr>
              <w:t xml:space="preserve">easily located </w:t>
            </w:r>
          </w:p>
          <w:p w14:paraId="2ECF8D7D" w14:textId="77777777" w:rsidR="00C312E1" w:rsidRPr="00C312E1" w:rsidRDefault="00C312E1" w:rsidP="00C312E1">
            <w:pPr>
              <w:numPr>
                <w:ilvl w:val="0"/>
                <w:numId w:val="4"/>
              </w:numPr>
              <w:tabs>
                <w:tab w:val="clear" w:pos="720"/>
                <w:tab w:val="num" w:pos="241"/>
              </w:tabs>
              <w:spacing w:before="60" w:after="60"/>
              <w:ind w:hanging="720"/>
              <w:rPr>
                <w:rFonts w:ascii="Trebuchet MS" w:hAnsi="Trebuchet MS" w:cs="Arial"/>
                <w:sz w:val="18"/>
                <w:szCs w:val="18"/>
              </w:rPr>
            </w:pPr>
            <w:r w:rsidRPr="00C312E1">
              <w:rPr>
                <w:rFonts w:ascii="Trebuchet MS" w:hAnsi="Trebuchet MS" w:cs="Arial"/>
                <w:sz w:val="18"/>
                <w:szCs w:val="18"/>
              </w:rPr>
              <w:t>Employee uncomfortable reporting an event or the culture is not safe to do so</w:t>
            </w:r>
          </w:p>
          <w:p w14:paraId="6B73B43F" w14:textId="77777777" w:rsidR="00C312E1" w:rsidRDefault="00C312E1" w:rsidP="00C312E1">
            <w:pPr>
              <w:numPr>
                <w:ilvl w:val="0"/>
                <w:numId w:val="4"/>
              </w:numPr>
              <w:tabs>
                <w:tab w:val="clear" w:pos="720"/>
                <w:tab w:val="num" w:pos="241"/>
              </w:tabs>
              <w:spacing w:before="60" w:after="60"/>
              <w:ind w:hanging="720"/>
              <w:rPr>
                <w:rFonts w:ascii="Trebuchet MS" w:hAnsi="Trebuchet MS" w:cs="Arial"/>
                <w:sz w:val="18"/>
                <w:szCs w:val="18"/>
              </w:rPr>
            </w:pPr>
            <w:r w:rsidRPr="00C312E1">
              <w:rPr>
                <w:rFonts w:ascii="Trebuchet MS" w:hAnsi="Trebuchet MS" w:cs="Arial"/>
                <w:sz w:val="18"/>
                <w:szCs w:val="18"/>
              </w:rPr>
              <w:t>Staff has lack of confidence in the usefulness of the NCE process</w:t>
            </w:r>
          </w:p>
          <w:p w14:paraId="50D6CBCC" w14:textId="77777777" w:rsidR="00203696" w:rsidRDefault="00203696" w:rsidP="00186360">
            <w:pPr>
              <w:numPr>
                <w:ilvl w:val="0"/>
                <w:numId w:val="4"/>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 xml:space="preserve">Missing or incomplete dates and times for </w:t>
            </w:r>
          </w:p>
          <w:p w14:paraId="5B553523" w14:textId="77777777" w:rsidR="00203696" w:rsidRDefault="00203696" w:rsidP="00186360">
            <w:pPr>
              <w:numPr>
                <w:ilvl w:val="1"/>
                <w:numId w:val="4"/>
              </w:numPr>
              <w:tabs>
                <w:tab w:val="clear" w:pos="1440"/>
                <w:tab w:val="num" w:pos="612"/>
              </w:tabs>
              <w:spacing w:before="60" w:after="60"/>
              <w:ind w:hanging="1188"/>
              <w:rPr>
                <w:rFonts w:ascii="Trebuchet MS" w:hAnsi="Trebuchet MS" w:cs="Arial"/>
                <w:sz w:val="18"/>
                <w:szCs w:val="18"/>
              </w:rPr>
            </w:pPr>
            <w:r>
              <w:rPr>
                <w:rFonts w:ascii="Trebuchet MS" w:hAnsi="Trebuchet MS" w:cs="Arial"/>
                <w:sz w:val="18"/>
                <w:szCs w:val="18"/>
              </w:rPr>
              <w:t>When the NCE occurred</w:t>
            </w:r>
          </w:p>
          <w:p w14:paraId="6EE46C5C" w14:textId="77777777" w:rsidR="00203696" w:rsidRDefault="00203696" w:rsidP="00186360">
            <w:pPr>
              <w:numPr>
                <w:ilvl w:val="1"/>
                <w:numId w:val="4"/>
              </w:numPr>
              <w:tabs>
                <w:tab w:val="clear" w:pos="1440"/>
                <w:tab w:val="num" w:pos="612"/>
              </w:tabs>
              <w:spacing w:before="60" w:after="60"/>
              <w:ind w:hanging="1188"/>
              <w:rPr>
                <w:rFonts w:ascii="Trebuchet MS" w:hAnsi="Trebuchet MS" w:cs="Arial"/>
                <w:sz w:val="18"/>
                <w:szCs w:val="18"/>
              </w:rPr>
            </w:pPr>
            <w:r>
              <w:rPr>
                <w:rFonts w:ascii="Trebuchet MS" w:hAnsi="Trebuchet MS" w:cs="Arial"/>
                <w:sz w:val="18"/>
                <w:szCs w:val="18"/>
              </w:rPr>
              <w:t>When the NCE was detected</w:t>
            </w:r>
          </w:p>
          <w:p w14:paraId="4C1DEDCC" w14:textId="77777777" w:rsidR="00203696" w:rsidRPr="000E7602" w:rsidRDefault="00203696" w:rsidP="00186360">
            <w:pPr>
              <w:numPr>
                <w:ilvl w:val="1"/>
                <w:numId w:val="4"/>
              </w:numPr>
              <w:tabs>
                <w:tab w:val="clear" w:pos="1440"/>
                <w:tab w:val="num" w:pos="612"/>
              </w:tabs>
              <w:spacing w:before="60" w:after="60"/>
              <w:ind w:hanging="1188"/>
              <w:rPr>
                <w:rFonts w:ascii="Trebuchet MS" w:hAnsi="Trebuchet MS" w:cs="Arial"/>
                <w:sz w:val="18"/>
                <w:szCs w:val="18"/>
              </w:rPr>
            </w:pPr>
            <w:r>
              <w:rPr>
                <w:rFonts w:ascii="Trebuchet MS" w:hAnsi="Trebuchet MS" w:cs="Arial"/>
                <w:sz w:val="18"/>
                <w:szCs w:val="18"/>
              </w:rPr>
              <w:t>When remedial action was taken</w:t>
            </w:r>
          </w:p>
        </w:tc>
      </w:tr>
      <w:tr w:rsidR="00203696" w14:paraId="558F3FCE" w14:textId="77777777" w:rsidTr="000D62F1">
        <w:tc>
          <w:tcPr>
            <w:tcW w:w="2226" w:type="dxa"/>
          </w:tcPr>
          <w:p w14:paraId="1A796E24" w14:textId="77777777" w:rsidR="00203696" w:rsidRPr="000E7602" w:rsidRDefault="00203696" w:rsidP="000A6406">
            <w:pPr>
              <w:spacing w:before="60" w:after="60"/>
              <w:ind w:left="360"/>
              <w:rPr>
                <w:rFonts w:ascii="Trebuchet MS" w:hAnsi="Trebuchet MS" w:cs="Arial"/>
                <w:b/>
                <w:sz w:val="18"/>
                <w:szCs w:val="18"/>
              </w:rPr>
            </w:pPr>
          </w:p>
        </w:tc>
        <w:tc>
          <w:tcPr>
            <w:tcW w:w="2827" w:type="dxa"/>
          </w:tcPr>
          <w:p w14:paraId="3F832123" w14:textId="77777777" w:rsidR="00203696" w:rsidRPr="00F3416A" w:rsidRDefault="00203696" w:rsidP="00186360">
            <w:pPr>
              <w:spacing w:before="60" w:after="60"/>
              <w:rPr>
                <w:rFonts w:ascii="Trebuchet MS" w:hAnsi="Trebuchet MS" w:cs="Arial"/>
                <w:b/>
                <w:sz w:val="18"/>
                <w:szCs w:val="18"/>
              </w:rPr>
            </w:pPr>
            <w:r w:rsidRPr="00F3416A">
              <w:rPr>
                <w:rFonts w:ascii="Trebuchet MS" w:hAnsi="Trebuchet MS" w:cs="Arial"/>
                <w:b/>
                <w:sz w:val="18"/>
                <w:szCs w:val="18"/>
              </w:rPr>
              <w:t>NCE report is given to management</w:t>
            </w:r>
          </w:p>
          <w:p w14:paraId="249B0F30" w14:textId="77777777" w:rsidR="00203696" w:rsidRPr="000E7602" w:rsidRDefault="00203696" w:rsidP="00186360">
            <w:pPr>
              <w:spacing w:before="60" w:after="60"/>
              <w:rPr>
                <w:rFonts w:ascii="Trebuchet MS" w:hAnsi="Trebuchet MS" w:cs="Arial"/>
                <w:sz w:val="18"/>
                <w:szCs w:val="18"/>
              </w:rPr>
            </w:pPr>
            <w:r>
              <w:rPr>
                <w:rFonts w:ascii="Trebuchet MS" w:hAnsi="Trebuchet MS" w:cs="Arial"/>
                <w:sz w:val="18"/>
                <w:szCs w:val="18"/>
              </w:rPr>
              <w:t>The NCE record is given to the staff member’s immediate supervisor.</w:t>
            </w:r>
          </w:p>
        </w:tc>
        <w:tc>
          <w:tcPr>
            <w:tcW w:w="1490" w:type="dxa"/>
            <w:vMerge/>
          </w:tcPr>
          <w:p w14:paraId="6BA26540" w14:textId="77777777" w:rsidR="00203696" w:rsidRPr="000E7602" w:rsidRDefault="00203696" w:rsidP="00186360">
            <w:pPr>
              <w:spacing w:before="60" w:after="60"/>
              <w:rPr>
                <w:rFonts w:ascii="Trebuchet MS" w:hAnsi="Trebuchet MS" w:cs="Arial"/>
                <w:sz w:val="18"/>
                <w:szCs w:val="18"/>
              </w:rPr>
            </w:pPr>
          </w:p>
        </w:tc>
        <w:tc>
          <w:tcPr>
            <w:tcW w:w="1467" w:type="dxa"/>
            <w:vMerge/>
          </w:tcPr>
          <w:p w14:paraId="501326A9" w14:textId="77777777" w:rsidR="00203696" w:rsidRPr="000E7602" w:rsidRDefault="00203696" w:rsidP="00186360">
            <w:pPr>
              <w:spacing w:before="60" w:after="60"/>
              <w:rPr>
                <w:rFonts w:ascii="Trebuchet MS" w:hAnsi="Trebuchet MS" w:cs="Arial"/>
                <w:sz w:val="18"/>
                <w:szCs w:val="18"/>
              </w:rPr>
            </w:pPr>
          </w:p>
        </w:tc>
        <w:tc>
          <w:tcPr>
            <w:tcW w:w="7227" w:type="dxa"/>
          </w:tcPr>
          <w:p w14:paraId="09BEF624" w14:textId="77777777" w:rsidR="00203696" w:rsidRDefault="00203696" w:rsidP="00186360">
            <w:pPr>
              <w:numPr>
                <w:ilvl w:val="0"/>
                <w:numId w:val="5"/>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Roles and responsibilities are poorly designed or communicated</w:t>
            </w:r>
          </w:p>
          <w:p w14:paraId="7DF58742" w14:textId="77777777" w:rsidR="00203696" w:rsidRDefault="00203696" w:rsidP="00186360">
            <w:pPr>
              <w:numPr>
                <w:ilvl w:val="0"/>
                <w:numId w:val="5"/>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Organizational chain poorly communicated during vacations, weekends, or holidays</w:t>
            </w:r>
          </w:p>
          <w:p w14:paraId="4F52FA6B" w14:textId="77777777" w:rsidR="00203696" w:rsidRDefault="00203696" w:rsidP="002E36AE">
            <w:pPr>
              <w:numPr>
                <w:ilvl w:val="0"/>
                <w:numId w:val="5"/>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 xml:space="preserve">Assigning responsibility for conducting the investigation when the immediate supervisor available is not the section supervisor </w:t>
            </w:r>
          </w:p>
          <w:p w14:paraId="3D5DB60F" w14:textId="77777777" w:rsidR="00203696" w:rsidRDefault="00203696" w:rsidP="002E36AE">
            <w:pPr>
              <w:numPr>
                <w:ilvl w:val="0"/>
                <w:numId w:val="5"/>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The verbal explanation does not match the written documentation</w:t>
            </w:r>
          </w:p>
          <w:p w14:paraId="4F1E3976" w14:textId="77777777" w:rsidR="00C312E1" w:rsidRPr="000D62F1" w:rsidRDefault="00203696" w:rsidP="000D62F1">
            <w:pPr>
              <w:numPr>
                <w:ilvl w:val="0"/>
                <w:numId w:val="4"/>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Missing or incomplete date and time for w</w:t>
            </w:r>
            <w:r w:rsidRPr="00611D70">
              <w:rPr>
                <w:rFonts w:ascii="Trebuchet MS" w:hAnsi="Trebuchet MS" w:cs="Arial"/>
                <w:sz w:val="18"/>
                <w:szCs w:val="18"/>
              </w:rPr>
              <w:t>hen the NCE was reported</w:t>
            </w:r>
          </w:p>
        </w:tc>
      </w:tr>
      <w:tr w:rsidR="00502E0E" w14:paraId="6AADB080" w14:textId="77777777" w:rsidTr="000D62F1">
        <w:tc>
          <w:tcPr>
            <w:tcW w:w="2226" w:type="dxa"/>
          </w:tcPr>
          <w:p w14:paraId="738F96CD" w14:textId="77777777" w:rsidR="00502E0E" w:rsidRDefault="00502E0E" w:rsidP="000A6406">
            <w:pPr>
              <w:numPr>
                <w:ilvl w:val="0"/>
                <w:numId w:val="1"/>
              </w:numPr>
              <w:tabs>
                <w:tab w:val="clear" w:pos="720"/>
                <w:tab w:val="num" w:pos="360"/>
              </w:tabs>
              <w:spacing w:before="60" w:after="60"/>
              <w:ind w:left="360"/>
              <w:rPr>
                <w:rFonts w:ascii="Trebuchet MS" w:hAnsi="Trebuchet MS" w:cs="Arial"/>
                <w:b/>
                <w:sz w:val="18"/>
                <w:szCs w:val="18"/>
              </w:rPr>
            </w:pPr>
            <w:r>
              <w:rPr>
                <w:rFonts w:ascii="Trebuchet MS" w:hAnsi="Trebuchet MS" w:cs="Arial"/>
                <w:b/>
                <w:sz w:val="18"/>
                <w:szCs w:val="18"/>
              </w:rPr>
              <w:lastRenderedPageBreak/>
              <w:t xml:space="preserve">NCE is investigated </w:t>
            </w:r>
          </w:p>
        </w:tc>
        <w:tc>
          <w:tcPr>
            <w:tcW w:w="2827" w:type="dxa"/>
          </w:tcPr>
          <w:p w14:paraId="669935EC" w14:textId="77777777" w:rsidR="00502E0E" w:rsidRDefault="00502E0E" w:rsidP="00186360">
            <w:pPr>
              <w:spacing w:before="60" w:after="60"/>
              <w:rPr>
                <w:rFonts w:ascii="Trebuchet MS" w:hAnsi="Trebuchet MS" w:cs="Arial"/>
                <w:sz w:val="18"/>
                <w:szCs w:val="18"/>
              </w:rPr>
            </w:pPr>
            <w:r>
              <w:rPr>
                <w:rFonts w:ascii="Trebuchet MS" w:hAnsi="Trebuchet MS" w:cs="Arial"/>
                <w:b/>
                <w:sz w:val="18"/>
                <w:szCs w:val="18"/>
              </w:rPr>
              <w:t>The extent of the NCE is determined</w:t>
            </w:r>
            <w:r>
              <w:rPr>
                <w:rFonts w:ascii="Trebuchet MS" w:hAnsi="Trebuchet MS" w:cs="Arial"/>
                <w:sz w:val="18"/>
                <w:szCs w:val="18"/>
              </w:rPr>
              <w:t xml:space="preserve"> </w:t>
            </w:r>
          </w:p>
          <w:p w14:paraId="1EB69DE4" w14:textId="77777777" w:rsidR="00502E0E" w:rsidRDefault="00502E0E" w:rsidP="00186360">
            <w:pPr>
              <w:spacing w:before="60" w:after="60"/>
              <w:rPr>
                <w:rFonts w:ascii="Trebuchet MS" w:hAnsi="Trebuchet MS" w:cs="Arial"/>
                <w:sz w:val="18"/>
                <w:szCs w:val="18"/>
              </w:rPr>
            </w:pPr>
            <w:r>
              <w:rPr>
                <w:rFonts w:ascii="Trebuchet MS" w:hAnsi="Trebuchet MS" w:cs="Arial"/>
                <w:sz w:val="18"/>
                <w:szCs w:val="18"/>
              </w:rPr>
              <w:t>A quick assessment on the overall problem is performed by management.</w:t>
            </w:r>
          </w:p>
        </w:tc>
        <w:tc>
          <w:tcPr>
            <w:tcW w:w="1490" w:type="dxa"/>
            <w:vMerge w:val="restart"/>
            <w:vAlign w:val="center"/>
          </w:tcPr>
          <w:p w14:paraId="5ED3F0AB" w14:textId="77777777" w:rsidR="00502E0E" w:rsidRDefault="00502E0E" w:rsidP="00203696">
            <w:pPr>
              <w:spacing w:before="60" w:after="60"/>
              <w:jc w:val="center"/>
              <w:rPr>
                <w:rFonts w:ascii="Trebuchet MS" w:hAnsi="Trebuchet MS" w:cs="Arial"/>
                <w:sz w:val="18"/>
                <w:szCs w:val="18"/>
              </w:rPr>
            </w:pPr>
            <w:r>
              <w:rPr>
                <w:rFonts w:ascii="Trebuchet MS" w:hAnsi="Trebuchet MS" w:cs="Arial"/>
                <w:sz w:val="18"/>
                <w:szCs w:val="18"/>
              </w:rPr>
              <w:t>Section Supervisor</w:t>
            </w:r>
          </w:p>
        </w:tc>
        <w:tc>
          <w:tcPr>
            <w:tcW w:w="1467" w:type="dxa"/>
            <w:vMerge w:val="restart"/>
            <w:vAlign w:val="center"/>
          </w:tcPr>
          <w:p w14:paraId="03C4BCD9" w14:textId="77777777" w:rsidR="00502E0E" w:rsidRDefault="00502E0E" w:rsidP="0069681B">
            <w:pPr>
              <w:spacing w:before="60" w:after="60"/>
              <w:jc w:val="center"/>
              <w:rPr>
                <w:rFonts w:ascii="Trebuchet MS" w:hAnsi="Trebuchet MS" w:cs="Arial"/>
                <w:sz w:val="18"/>
                <w:szCs w:val="18"/>
              </w:rPr>
            </w:pPr>
            <w:r w:rsidRPr="00203696">
              <w:rPr>
                <w:rFonts w:ascii="Trebuchet MS" w:hAnsi="Trebuchet MS" w:cs="Arial"/>
                <w:sz w:val="18"/>
                <w:szCs w:val="18"/>
              </w:rPr>
              <w:t>Investigating and Managing a</w:t>
            </w:r>
            <w:r w:rsidR="0069681B">
              <w:rPr>
                <w:rFonts w:ascii="Trebuchet MS" w:hAnsi="Trebuchet MS" w:cs="Arial"/>
                <w:sz w:val="18"/>
                <w:szCs w:val="18"/>
              </w:rPr>
              <w:t xml:space="preserve">n Individual </w:t>
            </w:r>
            <w:r w:rsidRPr="00203696">
              <w:rPr>
                <w:rFonts w:ascii="Trebuchet MS" w:hAnsi="Trebuchet MS" w:cs="Arial"/>
                <w:sz w:val="18"/>
                <w:szCs w:val="18"/>
              </w:rPr>
              <w:t xml:space="preserve"> </w:t>
            </w:r>
            <w:r w:rsidR="0069681B">
              <w:rPr>
                <w:rFonts w:ascii="Trebuchet MS" w:hAnsi="Trebuchet MS" w:cs="Arial"/>
                <w:sz w:val="18"/>
                <w:szCs w:val="18"/>
              </w:rPr>
              <w:t xml:space="preserve">NCE </w:t>
            </w:r>
            <w:r w:rsidRPr="00203696">
              <w:rPr>
                <w:rFonts w:ascii="Trebuchet MS" w:hAnsi="Trebuchet MS" w:cs="Arial"/>
                <w:sz w:val="18"/>
                <w:szCs w:val="18"/>
              </w:rPr>
              <w:t>Procedure</w:t>
            </w:r>
          </w:p>
        </w:tc>
        <w:tc>
          <w:tcPr>
            <w:tcW w:w="7227" w:type="dxa"/>
          </w:tcPr>
          <w:p w14:paraId="2D8D7373" w14:textId="77777777" w:rsidR="00502E0E" w:rsidRDefault="00502E0E" w:rsidP="00186360">
            <w:pPr>
              <w:numPr>
                <w:ilvl w:val="0"/>
                <w:numId w:val="5"/>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Inadequate or inappropriate decisions are made based on the provided report information</w:t>
            </w:r>
          </w:p>
          <w:p w14:paraId="2692D979" w14:textId="77777777" w:rsidR="00502E0E" w:rsidRDefault="00502E0E" w:rsidP="00186360">
            <w:pPr>
              <w:numPr>
                <w:ilvl w:val="0"/>
                <w:numId w:val="5"/>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Supervisors not trained in how to perform a quick assessment</w:t>
            </w:r>
          </w:p>
        </w:tc>
      </w:tr>
      <w:tr w:rsidR="00502E0E" w14:paraId="740C51DB" w14:textId="77777777" w:rsidTr="000D62F1">
        <w:tc>
          <w:tcPr>
            <w:tcW w:w="2226" w:type="dxa"/>
          </w:tcPr>
          <w:p w14:paraId="24590B86" w14:textId="77777777" w:rsidR="00502E0E" w:rsidRDefault="00502E0E" w:rsidP="000A6406">
            <w:pPr>
              <w:spacing w:before="60" w:after="60"/>
              <w:ind w:left="360"/>
              <w:rPr>
                <w:rFonts w:ascii="Trebuchet MS" w:hAnsi="Trebuchet MS" w:cs="Arial"/>
                <w:b/>
                <w:sz w:val="18"/>
                <w:szCs w:val="18"/>
              </w:rPr>
            </w:pPr>
          </w:p>
        </w:tc>
        <w:tc>
          <w:tcPr>
            <w:tcW w:w="2827" w:type="dxa"/>
          </w:tcPr>
          <w:p w14:paraId="071BD22C" w14:textId="77777777" w:rsidR="00502E0E" w:rsidRDefault="00502E0E" w:rsidP="00186360">
            <w:pPr>
              <w:spacing w:before="60" w:after="60"/>
              <w:rPr>
                <w:rFonts w:ascii="Trebuchet MS" w:hAnsi="Trebuchet MS" w:cs="Arial"/>
                <w:b/>
                <w:sz w:val="18"/>
                <w:szCs w:val="18"/>
              </w:rPr>
            </w:pPr>
            <w:r>
              <w:rPr>
                <w:rFonts w:ascii="Trebuchet MS" w:hAnsi="Trebuchet MS" w:cs="Arial"/>
                <w:b/>
                <w:sz w:val="18"/>
                <w:szCs w:val="18"/>
              </w:rPr>
              <w:t xml:space="preserve">Tracking number is assigned to NCE </w:t>
            </w:r>
          </w:p>
          <w:p w14:paraId="515AA831" w14:textId="77777777" w:rsidR="00502E0E" w:rsidRDefault="00502E0E" w:rsidP="00186360">
            <w:pPr>
              <w:spacing w:before="60" w:after="60"/>
              <w:rPr>
                <w:rFonts w:ascii="Trebuchet MS" w:hAnsi="Trebuchet MS" w:cs="Arial"/>
                <w:sz w:val="18"/>
                <w:szCs w:val="18"/>
              </w:rPr>
            </w:pPr>
            <w:r>
              <w:rPr>
                <w:rFonts w:ascii="Trebuchet MS" w:hAnsi="Trebuchet MS" w:cs="Arial"/>
                <w:sz w:val="18"/>
                <w:szCs w:val="18"/>
              </w:rPr>
              <w:t>The individual event is catalogued with a unique tracking number.  Upper laboratory management is informed of the NCE within a timely manner.</w:t>
            </w:r>
          </w:p>
        </w:tc>
        <w:tc>
          <w:tcPr>
            <w:tcW w:w="1490" w:type="dxa"/>
            <w:vMerge/>
          </w:tcPr>
          <w:p w14:paraId="1DF34136" w14:textId="77777777" w:rsidR="00502E0E" w:rsidRDefault="00502E0E" w:rsidP="00186360">
            <w:pPr>
              <w:spacing w:before="60" w:after="60"/>
              <w:rPr>
                <w:rFonts w:ascii="Trebuchet MS" w:hAnsi="Trebuchet MS" w:cs="Arial"/>
                <w:sz w:val="18"/>
                <w:szCs w:val="18"/>
              </w:rPr>
            </w:pPr>
          </w:p>
        </w:tc>
        <w:tc>
          <w:tcPr>
            <w:tcW w:w="1467" w:type="dxa"/>
            <w:vMerge/>
          </w:tcPr>
          <w:p w14:paraId="18196D31" w14:textId="77777777" w:rsidR="00502E0E" w:rsidRPr="000E7602" w:rsidRDefault="00502E0E" w:rsidP="00186360">
            <w:pPr>
              <w:spacing w:before="60" w:after="60"/>
              <w:rPr>
                <w:rFonts w:ascii="Trebuchet MS" w:hAnsi="Trebuchet MS" w:cs="Arial"/>
                <w:sz w:val="18"/>
                <w:szCs w:val="18"/>
              </w:rPr>
            </w:pPr>
          </w:p>
        </w:tc>
        <w:tc>
          <w:tcPr>
            <w:tcW w:w="7227" w:type="dxa"/>
          </w:tcPr>
          <w:p w14:paraId="227EA999" w14:textId="77777777" w:rsidR="00502E0E" w:rsidRDefault="00502E0E" w:rsidP="00186360">
            <w:pPr>
              <w:numPr>
                <w:ilvl w:val="0"/>
                <w:numId w:val="6"/>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Laboratory upper management is not made aware of a significant problem in a timely manner</w:t>
            </w:r>
          </w:p>
          <w:p w14:paraId="703D2048" w14:textId="77777777" w:rsidR="00502E0E" w:rsidRDefault="00502E0E" w:rsidP="00D42B5C">
            <w:pPr>
              <w:numPr>
                <w:ilvl w:val="0"/>
                <w:numId w:val="6"/>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Too much laboratory upper management oversight spent on minor or insignificant events</w:t>
            </w:r>
          </w:p>
        </w:tc>
      </w:tr>
      <w:tr w:rsidR="00502E0E" w14:paraId="6E787297" w14:textId="77777777" w:rsidTr="000D62F1">
        <w:tc>
          <w:tcPr>
            <w:tcW w:w="2226" w:type="dxa"/>
          </w:tcPr>
          <w:p w14:paraId="17AD2763" w14:textId="77777777" w:rsidR="00502E0E" w:rsidRPr="000E7602" w:rsidRDefault="00502E0E" w:rsidP="000A6406">
            <w:pPr>
              <w:spacing w:before="60" w:after="60"/>
              <w:ind w:left="360"/>
              <w:rPr>
                <w:rFonts w:ascii="Trebuchet MS" w:hAnsi="Trebuchet MS" w:cs="Arial"/>
                <w:b/>
                <w:sz w:val="18"/>
                <w:szCs w:val="18"/>
              </w:rPr>
            </w:pPr>
          </w:p>
        </w:tc>
        <w:tc>
          <w:tcPr>
            <w:tcW w:w="2827" w:type="dxa"/>
          </w:tcPr>
          <w:p w14:paraId="68CCB8EF" w14:textId="77777777" w:rsidR="00502E0E" w:rsidRDefault="00502E0E" w:rsidP="007753DE">
            <w:pPr>
              <w:spacing w:before="60" w:after="60"/>
              <w:rPr>
                <w:rFonts w:ascii="Trebuchet MS" w:hAnsi="Trebuchet MS" w:cs="Arial"/>
                <w:sz w:val="18"/>
                <w:szCs w:val="18"/>
              </w:rPr>
            </w:pPr>
            <w:r w:rsidRPr="00721E35">
              <w:rPr>
                <w:rFonts w:ascii="Trebuchet MS" w:hAnsi="Trebuchet MS" w:cs="Arial"/>
                <w:b/>
                <w:sz w:val="18"/>
                <w:szCs w:val="18"/>
              </w:rPr>
              <w:t>Investigation is performed</w:t>
            </w:r>
          </w:p>
          <w:p w14:paraId="10DF9CF7" w14:textId="77777777" w:rsidR="00502E0E" w:rsidRPr="000E7602" w:rsidRDefault="00502E0E" w:rsidP="007753DE">
            <w:pPr>
              <w:spacing w:before="60" w:after="60"/>
              <w:rPr>
                <w:rFonts w:ascii="Trebuchet MS" w:hAnsi="Trebuchet MS" w:cs="Arial"/>
                <w:sz w:val="18"/>
                <w:szCs w:val="18"/>
              </w:rPr>
            </w:pPr>
            <w:r>
              <w:rPr>
                <w:rFonts w:ascii="Trebuchet MS" w:hAnsi="Trebuchet MS" w:cs="Arial"/>
                <w:sz w:val="18"/>
                <w:szCs w:val="18"/>
              </w:rPr>
              <w:t xml:space="preserve">Specific details surrounding the </w:t>
            </w:r>
            <w:r w:rsidRPr="0075175C">
              <w:rPr>
                <w:rFonts w:ascii="Trebuchet MS" w:hAnsi="Trebuchet MS" w:cs="Arial"/>
                <w:i/>
                <w:sz w:val="18"/>
                <w:szCs w:val="18"/>
              </w:rPr>
              <w:t>what</w:t>
            </w:r>
            <w:r>
              <w:rPr>
                <w:rFonts w:ascii="Trebuchet MS" w:hAnsi="Trebuchet MS" w:cs="Arial"/>
                <w:sz w:val="18"/>
                <w:szCs w:val="18"/>
              </w:rPr>
              <w:t xml:space="preserve">, </w:t>
            </w:r>
            <w:r w:rsidRPr="0075175C">
              <w:rPr>
                <w:rFonts w:ascii="Trebuchet MS" w:hAnsi="Trebuchet MS" w:cs="Arial"/>
                <w:i/>
                <w:sz w:val="18"/>
                <w:szCs w:val="18"/>
              </w:rPr>
              <w:t>how</w:t>
            </w:r>
            <w:r>
              <w:rPr>
                <w:rFonts w:ascii="Trebuchet MS" w:hAnsi="Trebuchet MS" w:cs="Arial"/>
                <w:sz w:val="18"/>
                <w:szCs w:val="18"/>
              </w:rPr>
              <w:t xml:space="preserve">, </w:t>
            </w:r>
            <w:r w:rsidRPr="0075175C">
              <w:rPr>
                <w:rFonts w:ascii="Trebuchet MS" w:hAnsi="Trebuchet MS" w:cs="Arial"/>
                <w:i/>
                <w:sz w:val="18"/>
                <w:szCs w:val="18"/>
              </w:rPr>
              <w:t>who</w:t>
            </w:r>
            <w:r>
              <w:rPr>
                <w:rFonts w:ascii="Trebuchet MS" w:hAnsi="Trebuchet MS" w:cs="Arial"/>
                <w:sz w:val="18"/>
                <w:szCs w:val="18"/>
              </w:rPr>
              <w:t xml:space="preserve"> and </w:t>
            </w:r>
            <w:r w:rsidRPr="0075175C">
              <w:rPr>
                <w:rFonts w:ascii="Trebuchet MS" w:hAnsi="Trebuchet MS" w:cs="Arial"/>
                <w:i/>
                <w:sz w:val="18"/>
                <w:szCs w:val="18"/>
              </w:rPr>
              <w:t>where</w:t>
            </w:r>
            <w:r>
              <w:rPr>
                <w:rFonts w:ascii="Trebuchet MS" w:hAnsi="Trebuchet MS" w:cs="Arial"/>
                <w:sz w:val="18"/>
                <w:szCs w:val="18"/>
              </w:rPr>
              <w:t xml:space="preserve"> factors that led to the NCE are gathered.  Afterwards, the </w:t>
            </w:r>
            <w:r w:rsidRPr="0075175C">
              <w:rPr>
                <w:rFonts w:ascii="Trebuchet MS" w:hAnsi="Trebuchet MS" w:cs="Arial"/>
                <w:i/>
                <w:sz w:val="18"/>
                <w:szCs w:val="18"/>
              </w:rPr>
              <w:t>why</w:t>
            </w:r>
            <w:r>
              <w:rPr>
                <w:rFonts w:ascii="Trebuchet MS" w:hAnsi="Trebuchet MS" w:cs="Arial"/>
                <w:sz w:val="18"/>
                <w:szCs w:val="18"/>
              </w:rPr>
              <w:t xml:space="preserve"> component is performed to determine the underlying cause of the problem.  </w:t>
            </w:r>
          </w:p>
        </w:tc>
        <w:tc>
          <w:tcPr>
            <w:tcW w:w="1490" w:type="dxa"/>
            <w:vMerge/>
          </w:tcPr>
          <w:p w14:paraId="6D957809" w14:textId="77777777" w:rsidR="00502E0E" w:rsidRPr="000E7602" w:rsidRDefault="00502E0E" w:rsidP="00186360">
            <w:pPr>
              <w:spacing w:before="60" w:after="60"/>
              <w:rPr>
                <w:rFonts w:ascii="Trebuchet MS" w:hAnsi="Trebuchet MS" w:cs="Arial"/>
                <w:sz w:val="18"/>
                <w:szCs w:val="18"/>
              </w:rPr>
            </w:pPr>
          </w:p>
        </w:tc>
        <w:tc>
          <w:tcPr>
            <w:tcW w:w="1467" w:type="dxa"/>
            <w:vMerge/>
          </w:tcPr>
          <w:p w14:paraId="1A2AD5FA" w14:textId="77777777" w:rsidR="00502E0E" w:rsidRPr="000E7602" w:rsidRDefault="00502E0E" w:rsidP="00186360">
            <w:pPr>
              <w:spacing w:before="60" w:after="60"/>
              <w:rPr>
                <w:rFonts w:ascii="Trebuchet MS" w:hAnsi="Trebuchet MS" w:cs="Arial"/>
                <w:sz w:val="18"/>
                <w:szCs w:val="18"/>
              </w:rPr>
            </w:pPr>
          </w:p>
        </w:tc>
        <w:tc>
          <w:tcPr>
            <w:tcW w:w="7227" w:type="dxa"/>
          </w:tcPr>
          <w:p w14:paraId="785F9017" w14:textId="77777777" w:rsidR="00502E0E" w:rsidRDefault="00502E0E" w:rsidP="00186360">
            <w:pPr>
              <w:numPr>
                <w:ilvl w:val="0"/>
                <w:numId w:val="6"/>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Documents and records needed for investigation are incomplete or absent</w:t>
            </w:r>
          </w:p>
          <w:p w14:paraId="0527AC02" w14:textId="77777777" w:rsidR="00502E0E" w:rsidRDefault="00502E0E" w:rsidP="00186360">
            <w:pPr>
              <w:numPr>
                <w:ilvl w:val="0"/>
                <w:numId w:val="6"/>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Supervisor is insufficiently trained to perform investigation</w:t>
            </w:r>
          </w:p>
          <w:p w14:paraId="5DFE80B2" w14:textId="77777777" w:rsidR="00502E0E" w:rsidRDefault="00502E0E" w:rsidP="00186360">
            <w:pPr>
              <w:numPr>
                <w:ilvl w:val="0"/>
                <w:numId w:val="6"/>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Supervisor investigating may have played a direct or compounding role in the NCE</w:t>
            </w:r>
          </w:p>
          <w:p w14:paraId="079C20CF" w14:textId="77777777" w:rsidR="00502E0E" w:rsidRDefault="00502E0E" w:rsidP="00186360">
            <w:pPr>
              <w:numPr>
                <w:ilvl w:val="0"/>
                <w:numId w:val="6"/>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 xml:space="preserve">Assumes a </w:t>
            </w:r>
            <w:r w:rsidRPr="008173A8">
              <w:rPr>
                <w:rFonts w:ascii="Trebuchet MS" w:hAnsi="Trebuchet MS" w:cs="Arial"/>
                <w:i/>
                <w:sz w:val="18"/>
                <w:szCs w:val="18"/>
              </w:rPr>
              <w:t>name and blame</w:t>
            </w:r>
            <w:r>
              <w:rPr>
                <w:rFonts w:ascii="Trebuchet MS" w:hAnsi="Trebuchet MS" w:cs="Arial"/>
                <w:sz w:val="18"/>
                <w:szCs w:val="18"/>
              </w:rPr>
              <w:t xml:space="preserve"> stance without focusing on system level vulnerabilities</w:t>
            </w:r>
          </w:p>
          <w:p w14:paraId="0BA34725" w14:textId="77777777" w:rsidR="00502E0E" w:rsidRDefault="00502E0E" w:rsidP="00AB6064">
            <w:pPr>
              <w:numPr>
                <w:ilvl w:val="0"/>
                <w:numId w:val="6"/>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Neglected to investigate instances when the gap between occurrence and detection was extensive overlooking important information regarding laboratory performance</w:t>
            </w:r>
          </w:p>
          <w:p w14:paraId="11ED14C9" w14:textId="77777777" w:rsidR="00502E0E" w:rsidRDefault="00502E0E" w:rsidP="00AB6064">
            <w:pPr>
              <w:numPr>
                <w:ilvl w:val="0"/>
                <w:numId w:val="6"/>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 xml:space="preserve">Unable to retrieve previous individual NCE records related to the current investigation  </w:t>
            </w:r>
          </w:p>
          <w:p w14:paraId="4F431B4A" w14:textId="77777777" w:rsidR="00502E0E" w:rsidRDefault="00502E0E" w:rsidP="00AB6064">
            <w:pPr>
              <w:numPr>
                <w:ilvl w:val="0"/>
                <w:numId w:val="6"/>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Investigation is unable to answer how was the NCE identified and how did it occur</w:t>
            </w:r>
          </w:p>
          <w:p w14:paraId="5C7ACF88" w14:textId="77777777" w:rsidR="00502E0E" w:rsidRPr="003F4D17" w:rsidRDefault="00502E0E" w:rsidP="00AB6064">
            <w:pPr>
              <w:numPr>
                <w:ilvl w:val="0"/>
                <w:numId w:val="6"/>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 xml:space="preserve">Drilling deeper to more specific evidence was insufficient regarding </w:t>
            </w:r>
            <w:r w:rsidRPr="00611D70">
              <w:rPr>
                <w:rFonts w:ascii="Trebuchet MS" w:hAnsi="Trebuchet MS" w:cs="Arial"/>
                <w:i/>
                <w:sz w:val="18"/>
                <w:szCs w:val="18"/>
              </w:rPr>
              <w:t>what</w:t>
            </w:r>
            <w:r>
              <w:rPr>
                <w:rFonts w:ascii="Trebuchet MS" w:hAnsi="Trebuchet MS" w:cs="Arial"/>
                <w:sz w:val="18"/>
                <w:szCs w:val="18"/>
              </w:rPr>
              <w:t xml:space="preserve">, </w:t>
            </w:r>
            <w:r w:rsidRPr="00611D70">
              <w:rPr>
                <w:rFonts w:ascii="Trebuchet MS" w:hAnsi="Trebuchet MS" w:cs="Arial"/>
                <w:i/>
                <w:sz w:val="18"/>
                <w:szCs w:val="18"/>
              </w:rPr>
              <w:t>how</w:t>
            </w:r>
            <w:r>
              <w:rPr>
                <w:rFonts w:ascii="Trebuchet MS" w:hAnsi="Trebuchet MS" w:cs="Arial"/>
                <w:sz w:val="18"/>
                <w:szCs w:val="18"/>
              </w:rPr>
              <w:t xml:space="preserve">, </w:t>
            </w:r>
            <w:r w:rsidRPr="00611D70">
              <w:rPr>
                <w:rFonts w:ascii="Trebuchet MS" w:hAnsi="Trebuchet MS" w:cs="Arial"/>
                <w:i/>
                <w:sz w:val="18"/>
                <w:szCs w:val="18"/>
              </w:rPr>
              <w:t>who</w:t>
            </w:r>
            <w:r>
              <w:rPr>
                <w:rFonts w:ascii="Trebuchet MS" w:hAnsi="Trebuchet MS" w:cs="Arial"/>
                <w:sz w:val="18"/>
                <w:szCs w:val="18"/>
              </w:rPr>
              <w:t xml:space="preserve">, and </w:t>
            </w:r>
            <w:r w:rsidRPr="00611D70">
              <w:rPr>
                <w:rFonts w:ascii="Trebuchet MS" w:hAnsi="Trebuchet MS" w:cs="Arial"/>
                <w:i/>
                <w:sz w:val="18"/>
                <w:szCs w:val="18"/>
              </w:rPr>
              <w:t>where</w:t>
            </w:r>
            <w:r>
              <w:rPr>
                <w:rFonts w:ascii="Trebuchet MS" w:hAnsi="Trebuchet MS" w:cs="Arial"/>
                <w:sz w:val="18"/>
                <w:szCs w:val="18"/>
              </w:rPr>
              <w:t xml:space="preserve"> factors</w:t>
            </w:r>
          </w:p>
        </w:tc>
      </w:tr>
      <w:tr w:rsidR="00502E0E" w14:paraId="52E1FA57" w14:textId="77777777" w:rsidTr="000D62F1">
        <w:tc>
          <w:tcPr>
            <w:tcW w:w="2226" w:type="dxa"/>
          </w:tcPr>
          <w:p w14:paraId="1DD0F10F" w14:textId="77777777" w:rsidR="00502E0E" w:rsidRPr="000E7602" w:rsidRDefault="00502E0E" w:rsidP="000A6406">
            <w:pPr>
              <w:spacing w:before="60" w:after="60"/>
              <w:ind w:left="360"/>
              <w:rPr>
                <w:rFonts w:ascii="Trebuchet MS" w:hAnsi="Trebuchet MS" w:cs="Arial"/>
                <w:b/>
                <w:sz w:val="18"/>
                <w:szCs w:val="18"/>
              </w:rPr>
            </w:pPr>
          </w:p>
        </w:tc>
        <w:tc>
          <w:tcPr>
            <w:tcW w:w="2827" w:type="dxa"/>
          </w:tcPr>
          <w:p w14:paraId="73BC9CFF" w14:textId="77777777" w:rsidR="00502E0E" w:rsidRDefault="00502E0E" w:rsidP="00186360">
            <w:pPr>
              <w:spacing w:before="60" w:after="60"/>
              <w:rPr>
                <w:rFonts w:ascii="Trebuchet MS" w:hAnsi="Trebuchet MS" w:cs="Arial"/>
                <w:sz w:val="18"/>
                <w:szCs w:val="18"/>
              </w:rPr>
            </w:pPr>
            <w:r>
              <w:rPr>
                <w:rFonts w:ascii="Trebuchet MS" w:hAnsi="Trebuchet MS" w:cs="Arial"/>
                <w:b/>
                <w:sz w:val="18"/>
                <w:szCs w:val="18"/>
              </w:rPr>
              <w:t>Investigation is documented</w:t>
            </w:r>
            <w:r>
              <w:rPr>
                <w:rFonts w:ascii="Trebuchet MS" w:hAnsi="Trebuchet MS" w:cs="Arial"/>
                <w:sz w:val="18"/>
                <w:szCs w:val="18"/>
              </w:rPr>
              <w:t xml:space="preserve"> </w:t>
            </w:r>
          </w:p>
          <w:p w14:paraId="25DFC698" w14:textId="77777777" w:rsidR="00502E0E" w:rsidRPr="000E7602" w:rsidRDefault="00502E0E" w:rsidP="00186360">
            <w:pPr>
              <w:spacing w:before="60" w:after="60"/>
              <w:rPr>
                <w:rFonts w:ascii="Trebuchet MS" w:hAnsi="Trebuchet MS" w:cs="Arial"/>
                <w:sz w:val="18"/>
                <w:szCs w:val="18"/>
              </w:rPr>
            </w:pPr>
            <w:r>
              <w:rPr>
                <w:rFonts w:ascii="Trebuchet MS" w:hAnsi="Trebuchet MS" w:cs="Arial"/>
                <w:sz w:val="18"/>
                <w:szCs w:val="18"/>
              </w:rPr>
              <w:t>Key facts, made visible by probing questions to determine details of what happened, how it happened, and why it happened, are recorded.</w:t>
            </w:r>
          </w:p>
        </w:tc>
        <w:tc>
          <w:tcPr>
            <w:tcW w:w="1490" w:type="dxa"/>
            <w:vMerge/>
          </w:tcPr>
          <w:p w14:paraId="14D274B0" w14:textId="77777777" w:rsidR="00502E0E" w:rsidRPr="000E7602" w:rsidRDefault="00502E0E" w:rsidP="00186360">
            <w:pPr>
              <w:spacing w:before="60" w:after="60"/>
              <w:rPr>
                <w:rFonts w:ascii="Trebuchet MS" w:hAnsi="Trebuchet MS" w:cs="Arial"/>
                <w:sz w:val="18"/>
                <w:szCs w:val="18"/>
              </w:rPr>
            </w:pPr>
          </w:p>
        </w:tc>
        <w:tc>
          <w:tcPr>
            <w:tcW w:w="1467" w:type="dxa"/>
            <w:vMerge/>
          </w:tcPr>
          <w:p w14:paraId="68D331A4" w14:textId="77777777" w:rsidR="00502E0E" w:rsidRPr="000E7602" w:rsidRDefault="00502E0E" w:rsidP="00186360">
            <w:pPr>
              <w:spacing w:before="60" w:after="60"/>
              <w:rPr>
                <w:rFonts w:ascii="Trebuchet MS" w:hAnsi="Trebuchet MS" w:cs="Arial"/>
                <w:sz w:val="18"/>
                <w:szCs w:val="18"/>
              </w:rPr>
            </w:pPr>
          </w:p>
        </w:tc>
        <w:tc>
          <w:tcPr>
            <w:tcW w:w="7227" w:type="dxa"/>
          </w:tcPr>
          <w:p w14:paraId="09245924" w14:textId="77777777" w:rsidR="00502E0E" w:rsidRDefault="00502E0E" w:rsidP="00186360">
            <w:pPr>
              <w:numPr>
                <w:ilvl w:val="0"/>
                <w:numId w:val="6"/>
              </w:numPr>
              <w:tabs>
                <w:tab w:val="clear" w:pos="720"/>
                <w:tab w:val="num" w:pos="252"/>
              </w:tabs>
              <w:spacing w:before="60" w:after="60"/>
              <w:ind w:left="252" w:hanging="252"/>
              <w:rPr>
                <w:rFonts w:ascii="Trebuchet MS" w:hAnsi="Trebuchet MS" w:cs="Arial"/>
                <w:sz w:val="18"/>
                <w:szCs w:val="18"/>
              </w:rPr>
            </w:pPr>
            <w:r w:rsidRPr="00DD2484">
              <w:rPr>
                <w:rFonts w:ascii="Trebuchet MS" w:hAnsi="Trebuchet MS" w:cs="Arial"/>
                <w:sz w:val="18"/>
                <w:szCs w:val="18"/>
              </w:rPr>
              <w:t xml:space="preserve">Incomplete investigation </w:t>
            </w:r>
          </w:p>
          <w:p w14:paraId="527C7785" w14:textId="77777777" w:rsidR="00502E0E" w:rsidRPr="00DD2484" w:rsidRDefault="00502E0E" w:rsidP="00186360">
            <w:pPr>
              <w:numPr>
                <w:ilvl w:val="0"/>
                <w:numId w:val="6"/>
              </w:numPr>
              <w:tabs>
                <w:tab w:val="clear" w:pos="720"/>
                <w:tab w:val="num" w:pos="252"/>
              </w:tabs>
              <w:spacing w:before="60" w:after="60"/>
              <w:ind w:left="252" w:hanging="252"/>
              <w:rPr>
                <w:rFonts w:ascii="Trebuchet MS" w:hAnsi="Trebuchet MS" w:cs="Arial"/>
                <w:sz w:val="18"/>
                <w:szCs w:val="18"/>
              </w:rPr>
            </w:pPr>
            <w:r w:rsidRPr="00DD2484">
              <w:rPr>
                <w:rFonts w:ascii="Trebuchet MS" w:hAnsi="Trebuchet MS" w:cs="Arial"/>
                <w:sz w:val="18"/>
                <w:szCs w:val="18"/>
              </w:rPr>
              <w:t>Inadequate information on report</w:t>
            </w:r>
          </w:p>
          <w:p w14:paraId="0C020110" w14:textId="77777777" w:rsidR="00502E0E" w:rsidRDefault="00502E0E" w:rsidP="00186360">
            <w:pPr>
              <w:numPr>
                <w:ilvl w:val="0"/>
                <w:numId w:val="7"/>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Investigation is delayed making it harder to collect accurate facts or complete details</w:t>
            </w:r>
          </w:p>
          <w:p w14:paraId="43EF6AD3" w14:textId="77777777" w:rsidR="00502E0E" w:rsidRPr="000E7602" w:rsidRDefault="00502E0E" w:rsidP="00186360">
            <w:pPr>
              <w:numPr>
                <w:ilvl w:val="0"/>
                <w:numId w:val="7"/>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Report includes judgments</w:t>
            </w:r>
          </w:p>
        </w:tc>
      </w:tr>
      <w:tr w:rsidR="00502E0E" w14:paraId="582C3F69" w14:textId="77777777" w:rsidTr="000D62F1">
        <w:tc>
          <w:tcPr>
            <w:tcW w:w="2226" w:type="dxa"/>
          </w:tcPr>
          <w:p w14:paraId="424DC5B4" w14:textId="77777777" w:rsidR="00502E0E" w:rsidRPr="000E7602" w:rsidRDefault="00502E0E" w:rsidP="00102F1A">
            <w:pPr>
              <w:spacing w:before="60" w:after="60"/>
              <w:ind w:left="360"/>
              <w:rPr>
                <w:rFonts w:ascii="Trebuchet MS" w:hAnsi="Trebuchet MS" w:cs="Arial"/>
                <w:b/>
                <w:sz w:val="18"/>
                <w:szCs w:val="18"/>
              </w:rPr>
            </w:pPr>
          </w:p>
        </w:tc>
        <w:tc>
          <w:tcPr>
            <w:tcW w:w="2827" w:type="dxa"/>
          </w:tcPr>
          <w:p w14:paraId="3CA66C06" w14:textId="77777777" w:rsidR="00502E0E" w:rsidRDefault="00502E0E" w:rsidP="00102F1A">
            <w:pPr>
              <w:spacing w:before="60" w:after="60"/>
              <w:rPr>
                <w:rFonts w:ascii="Trebuchet MS" w:hAnsi="Trebuchet MS" w:cs="Arial"/>
                <w:sz w:val="18"/>
                <w:szCs w:val="18"/>
              </w:rPr>
            </w:pPr>
            <w:r>
              <w:rPr>
                <w:rFonts w:ascii="Trebuchet MS" w:hAnsi="Trebuchet MS" w:cs="Arial"/>
                <w:b/>
                <w:sz w:val="18"/>
                <w:szCs w:val="18"/>
              </w:rPr>
              <w:t>Short-term correction is proposed, if applicable</w:t>
            </w:r>
            <w:r>
              <w:rPr>
                <w:rFonts w:ascii="Trebuchet MS" w:hAnsi="Trebuchet MS" w:cs="Arial"/>
                <w:sz w:val="18"/>
                <w:szCs w:val="18"/>
              </w:rPr>
              <w:t xml:space="preserve"> </w:t>
            </w:r>
          </w:p>
          <w:p w14:paraId="578AEFA8" w14:textId="77777777" w:rsidR="00502E0E" w:rsidRDefault="00502E0E" w:rsidP="00102F1A">
            <w:pPr>
              <w:numPr>
                <w:ilvl w:val="0"/>
                <w:numId w:val="9"/>
              </w:numPr>
              <w:tabs>
                <w:tab w:val="clear" w:pos="720"/>
                <w:tab w:val="num" w:pos="162"/>
              </w:tabs>
              <w:spacing w:before="60" w:after="60"/>
              <w:ind w:left="162" w:hanging="162"/>
              <w:rPr>
                <w:rFonts w:ascii="Trebuchet MS" w:hAnsi="Trebuchet MS" w:cs="Arial"/>
                <w:sz w:val="18"/>
                <w:szCs w:val="18"/>
              </w:rPr>
            </w:pPr>
            <w:r>
              <w:rPr>
                <w:rFonts w:ascii="Trebuchet MS" w:hAnsi="Trebuchet MS" w:cs="Arial"/>
                <w:sz w:val="18"/>
                <w:szCs w:val="18"/>
              </w:rPr>
              <w:t>1)Proposed action that will alleviate the NCE to a manageable level until the root cause of the underlying problem is identified and more definitive action can be taken</w:t>
            </w:r>
          </w:p>
          <w:p w14:paraId="0818D2D5" w14:textId="77777777" w:rsidR="00502E0E" w:rsidRDefault="00502E0E" w:rsidP="00102F1A">
            <w:pPr>
              <w:spacing w:before="60" w:after="60"/>
              <w:ind w:left="162"/>
              <w:rPr>
                <w:rFonts w:ascii="Trebuchet MS" w:hAnsi="Trebuchet MS" w:cs="Arial"/>
                <w:sz w:val="18"/>
                <w:szCs w:val="18"/>
              </w:rPr>
            </w:pPr>
          </w:p>
          <w:p w14:paraId="3B5CDDD7" w14:textId="77777777" w:rsidR="00502E0E" w:rsidRPr="000E7602" w:rsidRDefault="00502E0E" w:rsidP="00102F1A">
            <w:pPr>
              <w:numPr>
                <w:ilvl w:val="0"/>
                <w:numId w:val="9"/>
              </w:numPr>
              <w:tabs>
                <w:tab w:val="clear" w:pos="720"/>
                <w:tab w:val="num" w:pos="162"/>
              </w:tabs>
              <w:spacing w:before="60" w:after="60"/>
              <w:ind w:left="162" w:hanging="162"/>
              <w:rPr>
                <w:rFonts w:ascii="Trebuchet MS" w:hAnsi="Trebuchet MS" w:cs="Arial"/>
                <w:sz w:val="18"/>
                <w:szCs w:val="18"/>
              </w:rPr>
            </w:pPr>
            <w:r>
              <w:rPr>
                <w:rFonts w:ascii="Trebuchet MS" w:hAnsi="Trebuchet MS" w:cs="Arial"/>
                <w:sz w:val="18"/>
                <w:szCs w:val="18"/>
              </w:rPr>
              <w:t xml:space="preserve"> 2) Proposed action, which will reduce the risk to a satisfactory level determined by management, will suffice and not require the NCE to undergo long-term corrective action.  The event will continue to be monitored and tracked periodically to determine effectiveness of the correction.</w:t>
            </w:r>
          </w:p>
        </w:tc>
        <w:tc>
          <w:tcPr>
            <w:tcW w:w="1490" w:type="dxa"/>
            <w:vMerge/>
          </w:tcPr>
          <w:p w14:paraId="74B75E3D" w14:textId="77777777" w:rsidR="00502E0E" w:rsidRPr="000E7602" w:rsidRDefault="00502E0E" w:rsidP="00102F1A">
            <w:pPr>
              <w:spacing w:before="60" w:after="60"/>
              <w:rPr>
                <w:rFonts w:ascii="Trebuchet MS" w:hAnsi="Trebuchet MS" w:cs="Arial"/>
                <w:sz w:val="18"/>
                <w:szCs w:val="18"/>
              </w:rPr>
            </w:pPr>
          </w:p>
        </w:tc>
        <w:tc>
          <w:tcPr>
            <w:tcW w:w="1467" w:type="dxa"/>
            <w:vMerge/>
          </w:tcPr>
          <w:p w14:paraId="39A741E5" w14:textId="77777777" w:rsidR="00502E0E" w:rsidRPr="000E7602" w:rsidRDefault="00502E0E" w:rsidP="00102F1A">
            <w:pPr>
              <w:spacing w:before="60" w:after="60"/>
              <w:rPr>
                <w:rFonts w:ascii="Trebuchet MS" w:hAnsi="Trebuchet MS" w:cs="Arial"/>
                <w:sz w:val="18"/>
                <w:szCs w:val="18"/>
              </w:rPr>
            </w:pPr>
          </w:p>
        </w:tc>
        <w:tc>
          <w:tcPr>
            <w:tcW w:w="7227" w:type="dxa"/>
          </w:tcPr>
          <w:p w14:paraId="6097D238" w14:textId="77777777" w:rsidR="00502E0E" w:rsidRDefault="00502E0E" w:rsidP="00102F1A">
            <w:pPr>
              <w:numPr>
                <w:ilvl w:val="0"/>
                <w:numId w:val="8"/>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Inadequate understanding of the processes involved</w:t>
            </w:r>
          </w:p>
          <w:p w14:paraId="3B689AFE" w14:textId="77777777" w:rsidR="00502E0E" w:rsidRDefault="00502E0E" w:rsidP="00102F1A">
            <w:pPr>
              <w:numPr>
                <w:ilvl w:val="0"/>
                <w:numId w:val="8"/>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 xml:space="preserve">Assumes a </w:t>
            </w:r>
            <w:r w:rsidRPr="008173A8">
              <w:rPr>
                <w:rFonts w:ascii="Trebuchet MS" w:hAnsi="Trebuchet MS" w:cs="Arial"/>
                <w:i/>
                <w:sz w:val="18"/>
                <w:szCs w:val="18"/>
              </w:rPr>
              <w:t>name and blame</w:t>
            </w:r>
            <w:r>
              <w:rPr>
                <w:rFonts w:ascii="Trebuchet MS" w:hAnsi="Trebuchet MS" w:cs="Arial"/>
                <w:sz w:val="18"/>
                <w:szCs w:val="18"/>
              </w:rPr>
              <w:t xml:space="preserve"> stance without focusing on system level vulnerabilities</w:t>
            </w:r>
          </w:p>
          <w:p w14:paraId="370EC449" w14:textId="77777777" w:rsidR="00502E0E" w:rsidRDefault="00502E0E" w:rsidP="00102F1A">
            <w:pPr>
              <w:numPr>
                <w:ilvl w:val="0"/>
                <w:numId w:val="8"/>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Low confidence in voicing proposed interim-type solutions</w:t>
            </w:r>
          </w:p>
          <w:p w14:paraId="4C8CFF55" w14:textId="77777777" w:rsidR="00502E0E" w:rsidRPr="000E7602" w:rsidRDefault="00502E0E" w:rsidP="00102F1A">
            <w:pPr>
              <w:numPr>
                <w:ilvl w:val="0"/>
                <w:numId w:val="8"/>
              </w:numPr>
              <w:tabs>
                <w:tab w:val="clear" w:pos="720"/>
                <w:tab w:val="num" w:pos="252"/>
              </w:tabs>
              <w:spacing w:before="60" w:after="60"/>
              <w:ind w:left="252" w:hanging="252"/>
              <w:rPr>
                <w:rFonts w:ascii="Trebuchet MS" w:hAnsi="Trebuchet MS" w:cs="Arial"/>
                <w:sz w:val="18"/>
                <w:szCs w:val="18"/>
              </w:rPr>
            </w:pPr>
            <w:r>
              <w:rPr>
                <w:rFonts w:ascii="Trebuchet MS" w:hAnsi="Trebuchet MS" w:cs="Arial"/>
                <w:sz w:val="18"/>
                <w:szCs w:val="18"/>
              </w:rPr>
              <w:t>Proposed a cognitive solution (e.g. training or additional supervision) for a non-cognitive-committed error (e.g. distractions or rushing)</w:t>
            </w:r>
          </w:p>
        </w:tc>
      </w:tr>
      <w:tr w:rsidR="00502E0E" w14:paraId="720F0BC5" w14:textId="77777777" w:rsidTr="000D62F1">
        <w:tc>
          <w:tcPr>
            <w:tcW w:w="2226" w:type="dxa"/>
          </w:tcPr>
          <w:p w14:paraId="34898FB0" w14:textId="77777777" w:rsidR="00502E0E" w:rsidRPr="000E7602" w:rsidRDefault="00502E0E" w:rsidP="00102F1A">
            <w:pPr>
              <w:spacing w:before="60" w:after="60"/>
              <w:ind w:left="360"/>
              <w:rPr>
                <w:rFonts w:ascii="Trebuchet MS" w:hAnsi="Trebuchet MS" w:cs="Arial"/>
                <w:b/>
                <w:sz w:val="18"/>
                <w:szCs w:val="18"/>
              </w:rPr>
            </w:pPr>
          </w:p>
        </w:tc>
        <w:tc>
          <w:tcPr>
            <w:tcW w:w="2827" w:type="dxa"/>
          </w:tcPr>
          <w:p w14:paraId="1C5A2609" w14:textId="77777777" w:rsidR="00502E0E" w:rsidRDefault="00502E0E" w:rsidP="00102F1A">
            <w:pPr>
              <w:tabs>
                <w:tab w:val="num" w:pos="342"/>
              </w:tabs>
              <w:spacing w:before="60" w:after="60"/>
              <w:ind w:left="162"/>
              <w:rPr>
                <w:rFonts w:ascii="Trebuchet MS" w:hAnsi="Trebuchet MS" w:cs="Arial"/>
                <w:color w:val="000000"/>
                <w:sz w:val="18"/>
                <w:szCs w:val="18"/>
              </w:rPr>
            </w:pPr>
            <w:r w:rsidRPr="00915CA1">
              <w:rPr>
                <w:rFonts w:ascii="Trebuchet MS" w:hAnsi="Trebuchet MS" w:cs="Arial"/>
                <w:b/>
                <w:color w:val="000000"/>
                <w:sz w:val="18"/>
                <w:szCs w:val="18"/>
              </w:rPr>
              <w:t>Feedback is given to reporting staff member</w:t>
            </w:r>
            <w:r>
              <w:rPr>
                <w:rFonts w:ascii="Trebuchet MS" w:hAnsi="Trebuchet MS" w:cs="Arial"/>
                <w:color w:val="000000"/>
                <w:sz w:val="18"/>
                <w:szCs w:val="18"/>
              </w:rPr>
              <w:t xml:space="preserve"> </w:t>
            </w:r>
          </w:p>
          <w:p w14:paraId="4971EB9B" w14:textId="77777777" w:rsidR="00502E0E" w:rsidRPr="00915CA1" w:rsidRDefault="00502E0E" w:rsidP="00102F1A">
            <w:pPr>
              <w:tabs>
                <w:tab w:val="num" w:pos="342"/>
              </w:tabs>
              <w:spacing w:before="60" w:after="60"/>
              <w:ind w:left="162"/>
              <w:rPr>
                <w:rFonts w:ascii="Trebuchet MS" w:hAnsi="Trebuchet MS" w:cs="Arial"/>
                <w:color w:val="000000"/>
                <w:sz w:val="18"/>
                <w:szCs w:val="18"/>
              </w:rPr>
            </w:pPr>
            <w:r>
              <w:rPr>
                <w:rFonts w:ascii="Trebuchet MS" w:hAnsi="Trebuchet MS" w:cs="Arial"/>
                <w:color w:val="000000"/>
                <w:sz w:val="18"/>
                <w:szCs w:val="18"/>
              </w:rPr>
              <w:t>Feedback on the results of the investigation is provided to staff who reported the NCE.</w:t>
            </w:r>
          </w:p>
        </w:tc>
        <w:tc>
          <w:tcPr>
            <w:tcW w:w="1490" w:type="dxa"/>
            <w:vMerge/>
          </w:tcPr>
          <w:p w14:paraId="326865F6" w14:textId="77777777" w:rsidR="00502E0E" w:rsidRPr="00915CA1" w:rsidRDefault="00502E0E" w:rsidP="00102F1A">
            <w:pPr>
              <w:tabs>
                <w:tab w:val="num" w:pos="162"/>
              </w:tabs>
              <w:spacing w:before="60" w:after="60"/>
              <w:ind w:left="162"/>
              <w:rPr>
                <w:rFonts w:ascii="Trebuchet MS" w:hAnsi="Trebuchet MS" w:cs="Arial"/>
                <w:color w:val="000000"/>
                <w:sz w:val="18"/>
                <w:szCs w:val="18"/>
              </w:rPr>
            </w:pPr>
          </w:p>
        </w:tc>
        <w:tc>
          <w:tcPr>
            <w:tcW w:w="1467" w:type="dxa"/>
            <w:vMerge/>
          </w:tcPr>
          <w:p w14:paraId="6A1C613C" w14:textId="77777777" w:rsidR="00502E0E" w:rsidRPr="00915CA1" w:rsidRDefault="00502E0E" w:rsidP="00102F1A">
            <w:pPr>
              <w:tabs>
                <w:tab w:val="num" w:pos="360"/>
              </w:tabs>
              <w:spacing w:before="60" w:after="60"/>
              <w:ind w:firstLine="252"/>
              <w:rPr>
                <w:rFonts w:ascii="Trebuchet MS" w:hAnsi="Trebuchet MS" w:cs="Arial"/>
                <w:color w:val="000000"/>
                <w:sz w:val="18"/>
                <w:szCs w:val="18"/>
              </w:rPr>
            </w:pPr>
          </w:p>
        </w:tc>
        <w:tc>
          <w:tcPr>
            <w:tcW w:w="7227" w:type="dxa"/>
          </w:tcPr>
          <w:p w14:paraId="5DCB36F4" w14:textId="77777777" w:rsidR="00502E0E" w:rsidRPr="00915CA1" w:rsidRDefault="00502E0E" w:rsidP="00102F1A">
            <w:pPr>
              <w:widowControl w:val="0"/>
              <w:numPr>
                <w:ilvl w:val="0"/>
                <w:numId w:val="10"/>
              </w:numPr>
              <w:tabs>
                <w:tab w:val="num" w:pos="360"/>
              </w:tabs>
              <w:autoSpaceDE w:val="0"/>
              <w:autoSpaceDN w:val="0"/>
              <w:adjustRightInd w:val="0"/>
              <w:spacing w:before="60" w:after="60"/>
              <w:ind w:left="252" w:hanging="252"/>
              <w:rPr>
                <w:rFonts w:ascii="Trebuchet MS" w:hAnsi="Trebuchet MS" w:cs="Arial"/>
                <w:color w:val="000000"/>
                <w:sz w:val="18"/>
                <w:szCs w:val="18"/>
              </w:rPr>
            </w:pPr>
            <w:r w:rsidRPr="00915CA1">
              <w:rPr>
                <w:rFonts w:ascii="Trebuchet MS" w:hAnsi="Trebuchet MS" w:cs="Arial"/>
                <w:color w:val="000000"/>
                <w:sz w:val="18"/>
                <w:szCs w:val="18"/>
              </w:rPr>
              <w:t>Confidentiality is not maintained</w:t>
            </w:r>
          </w:p>
          <w:p w14:paraId="580807A7" w14:textId="77777777" w:rsidR="00502E0E" w:rsidRDefault="00502E0E" w:rsidP="00102F1A">
            <w:pPr>
              <w:widowControl w:val="0"/>
              <w:numPr>
                <w:ilvl w:val="0"/>
                <w:numId w:val="10"/>
              </w:numPr>
              <w:tabs>
                <w:tab w:val="num" w:pos="360"/>
              </w:tabs>
              <w:autoSpaceDE w:val="0"/>
              <w:autoSpaceDN w:val="0"/>
              <w:adjustRightInd w:val="0"/>
              <w:spacing w:before="60" w:after="60"/>
              <w:ind w:left="252" w:hanging="252"/>
              <w:rPr>
                <w:rFonts w:ascii="Trebuchet MS" w:hAnsi="Trebuchet MS" w:cs="Arial"/>
                <w:color w:val="000000"/>
                <w:sz w:val="18"/>
                <w:szCs w:val="18"/>
              </w:rPr>
            </w:pPr>
            <w:r w:rsidRPr="00915CA1">
              <w:rPr>
                <w:rFonts w:ascii="Trebuchet MS" w:hAnsi="Trebuchet MS" w:cs="Arial"/>
                <w:color w:val="000000"/>
                <w:sz w:val="18"/>
                <w:szCs w:val="18"/>
              </w:rPr>
              <w:t>Wasting an opportunity to encourage staff members to continue reporting</w:t>
            </w:r>
          </w:p>
          <w:p w14:paraId="471A89C7" w14:textId="77777777" w:rsidR="00502E0E" w:rsidRPr="00F52ABF" w:rsidRDefault="00502E0E" w:rsidP="00102F1A">
            <w:pPr>
              <w:widowControl w:val="0"/>
              <w:numPr>
                <w:ilvl w:val="0"/>
                <w:numId w:val="10"/>
              </w:numPr>
              <w:tabs>
                <w:tab w:val="num" w:pos="360"/>
              </w:tabs>
              <w:autoSpaceDE w:val="0"/>
              <w:autoSpaceDN w:val="0"/>
              <w:adjustRightInd w:val="0"/>
              <w:spacing w:before="60" w:after="60"/>
              <w:ind w:left="252" w:hanging="252"/>
              <w:rPr>
                <w:rFonts w:ascii="Trebuchet MS" w:hAnsi="Trebuchet MS" w:cs="Arial"/>
                <w:color w:val="000000"/>
                <w:sz w:val="18"/>
                <w:szCs w:val="18"/>
              </w:rPr>
            </w:pPr>
            <w:r>
              <w:rPr>
                <w:rFonts w:ascii="Trebuchet MS" w:hAnsi="Trebuchet MS" w:cs="Arial"/>
                <w:color w:val="000000"/>
                <w:sz w:val="18"/>
                <w:szCs w:val="18"/>
              </w:rPr>
              <w:t xml:space="preserve">Lack of feedback and updates to relevant parties can result in a </w:t>
            </w:r>
            <w:r w:rsidRPr="00D90F3C">
              <w:rPr>
                <w:rFonts w:ascii="Trebuchet MS" w:hAnsi="Trebuchet MS" w:cs="Arial"/>
                <w:color w:val="000000"/>
                <w:sz w:val="18"/>
                <w:szCs w:val="18"/>
              </w:rPr>
              <w:t>lack of confidence in the usefulness of the NCE process</w:t>
            </w:r>
          </w:p>
          <w:p w14:paraId="602477A6" w14:textId="77777777" w:rsidR="00502E0E" w:rsidRPr="00915CA1" w:rsidRDefault="00502E0E" w:rsidP="00102F1A">
            <w:pPr>
              <w:widowControl w:val="0"/>
              <w:autoSpaceDE w:val="0"/>
              <w:autoSpaceDN w:val="0"/>
              <w:adjustRightInd w:val="0"/>
              <w:spacing w:before="60" w:after="60"/>
              <w:rPr>
                <w:rFonts w:ascii="Trebuchet MS" w:hAnsi="Trebuchet MS" w:cs="Arial"/>
                <w:color w:val="000000"/>
                <w:sz w:val="18"/>
                <w:szCs w:val="18"/>
              </w:rPr>
            </w:pPr>
          </w:p>
        </w:tc>
      </w:tr>
      <w:tr w:rsidR="00502E0E" w14:paraId="363D1A26" w14:textId="77777777" w:rsidTr="000D62F1">
        <w:tc>
          <w:tcPr>
            <w:tcW w:w="2226" w:type="dxa"/>
          </w:tcPr>
          <w:p w14:paraId="4643770F" w14:textId="77777777" w:rsidR="00502E0E" w:rsidRDefault="00502E0E" w:rsidP="00502E0E">
            <w:pPr>
              <w:spacing w:before="60" w:after="60"/>
              <w:ind w:left="360"/>
              <w:rPr>
                <w:rFonts w:ascii="Trebuchet MS" w:hAnsi="Trebuchet MS" w:cs="Arial"/>
                <w:b/>
                <w:sz w:val="18"/>
                <w:szCs w:val="18"/>
              </w:rPr>
            </w:pPr>
          </w:p>
        </w:tc>
        <w:tc>
          <w:tcPr>
            <w:tcW w:w="2827" w:type="dxa"/>
          </w:tcPr>
          <w:p w14:paraId="253B42E8" w14:textId="77777777" w:rsidR="00502E0E" w:rsidRDefault="00502E0E" w:rsidP="00102F1A">
            <w:pPr>
              <w:spacing w:before="60" w:after="60"/>
              <w:rPr>
                <w:rFonts w:ascii="Trebuchet MS" w:hAnsi="Trebuchet MS" w:cs="Arial"/>
                <w:sz w:val="18"/>
                <w:szCs w:val="18"/>
              </w:rPr>
            </w:pPr>
            <w:r w:rsidRPr="0027636C">
              <w:rPr>
                <w:rFonts w:ascii="Trebuchet MS" w:hAnsi="Trebuchet MS" w:cs="Arial"/>
                <w:b/>
                <w:sz w:val="18"/>
                <w:szCs w:val="18"/>
              </w:rPr>
              <w:t>NCE is classified</w:t>
            </w:r>
            <w:r w:rsidRPr="0027636C">
              <w:rPr>
                <w:rFonts w:ascii="Trebuchet MS" w:hAnsi="Trebuchet MS" w:cs="Arial"/>
                <w:sz w:val="18"/>
                <w:szCs w:val="18"/>
              </w:rPr>
              <w:t xml:space="preserve"> </w:t>
            </w:r>
          </w:p>
          <w:p w14:paraId="6D828A8E" w14:textId="77777777" w:rsidR="00502E0E" w:rsidRDefault="00502E0E" w:rsidP="00102F1A">
            <w:pPr>
              <w:spacing w:before="60" w:after="60"/>
              <w:rPr>
                <w:rFonts w:ascii="Trebuchet MS" w:hAnsi="Trebuchet MS" w:cs="Arial"/>
                <w:sz w:val="18"/>
                <w:szCs w:val="18"/>
              </w:rPr>
            </w:pPr>
            <w:r w:rsidRPr="0027636C">
              <w:rPr>
                <w:rFonts w:ascii="Trebuchet MS" w:hAnsi="Trebuchet MS" w:cs="Arial"/>
                <w:sz w:val="18"/>
                <w:szCs w:val="18"/>
              </w:rPr>
              <w:t xml:space="preserve">The individual event is categorized according to which work processes were involved.  </w:t>
            </w:r>
          </w:p>
        </w:tc>
        <w:tc>
          <w:tcPr>
            <w:tcW w:w="1490" w:type="dxa"/>
            <w:vMerge/>
            <w:vAlign w:val="center"/>
          </w:tcPr>
          <w:p w14:paraId="440A6657" w14:textId="77777777" w:rsidR="00502E0E" w:rsidRDefault="00502E0E" w:rsidP="00203696">
            <w:pPr>
              <w:spacing w:before="60" w:after="60"/>
              <w:jc w:val="center"/>
              <w:rPr>
                <w:rFonts w:ascii="Trebuchet MS" w:hAnsi="Trebuchet MS" w:cs="Arial"/>
                <w:sz w:val="18"/>
                <w:szCs w:val="18"/>
              </w:rPr>
            </w:pPr>
          </w:p>
        </w:tc>
        <w:tc>
          <w:tcPr>
            <w:tcW w:w="1467" w:type="dxa"/>
            <w:vMerge/>
            <w:vAlign w:val="center"/>
          </w:tcPr>
          <w:p w14:paraId="5E050214" w14:textId="77777777" w:rsidR="00502E0E" w:rsidRPr="000E7602" w:rsidRDefault="00502E0E" w:rsidP="00203696">
            <w:pPr>
              <w:spacing w:before="60" w:after="60"/>
              <w:jc w:val="center"/>
              <w:rPr>
                <w:rFonts w:ascii="Trebuchet MS" w:hAnsi="Trebuchet MS" w:cs="Arial"/>
                <w:sz w:val="18"/>
                <w:szCs w:val="18"/>
              </w:rPr>
            </w:pPr>
          </w:p>
        </w:tc>
        <w:tc>
          <w:tcPr>
            <w:tcW w:w="7227" w:type="dxa"/>
          </w:tcPr>
          <w:p w14:paraId="012D9761" w14:textId="77777777" w:rsidR="00502E0E" w:rsidRPr="0027636C" w:rsidRDefault="00502E0E" w:rsidP="00102F1A">
            <w:pPr>
              <w:widowControl w:val="0"/>
              <w:numPr>
                <w:ilvl w:val="0"/>
                <w:numId w:val="11"/>
              </w:numPr>
              <w:autoSpaceDE w:val="0"/>
              <w:autoSpaceDN w:val="0"/>
              <w:adjustRightInd w:val="0"/>
              <w:spacing w:before="60" w:after="60"/>
              <w:ind w:left="252" w:hanging="252"/>
              <w:rPr>
                <w:rFonts w:ascii="Trebuchet MS" w:hAnsi="Trebuchet MS" w:cs="Arial"/>
                <w:sz w:val="18"/>
                <w:szCs w:val="18"/>
              </w:rPr>
            </w:pPr>
            <w:r w:rsidRPr="0027636C">
              <w:rPr>
                <w:rFonts w:ascii="Trebuchet MS" w:hAnsi="Trebuchet MS" w:cs="Arial"/>
                <w:sz w:val="18"/>
                <w:szCs w:val="18"/>
              </w:rPr>
              <w:t xml:space="preserve">Poorly </w:t>
            </w:r>
            <w:r>
              <w:rPr>
                <w:rFonts w:ascii="Trebuchet MS" w:hAnsi="Trebuchet MS" w:cs="Arial"/>
                <w:sz w:val="18"/>
                <w:szCs w:val="18"/>
              </w:rPr>
              <w:t>selected classifications impede</w:t>
            </w:r>
            <w:r w:rsidRPr="0027636C">
              <w:rPr>
                <w:rFonts w:ascii="Trebuchet MS" w:hAnsi="Trebuchet MS" w:cs="Arial"/>
                <w:sz w:val="18"/>
                <w:szCs w:val="18"/>
              </w:rPr>
              <w:t xml:space="preserve"> tracking, sorting, and correlating of aggregate data</w:t>
            </w:r>
            <w:r>
              <w:rPr>
                <w:rFonts w:ascii="Trebuchet MS" w:hAnsi="Trebuchet MS" w:cs="Arial"/>
                <w:sz w:val="18"/>
                <w:szCs w:val="18"/>
              </w:rPr>
              <w:t xml:space="preserve"> resulting in an inadequate periodic review</w:t>
            </w:r>
          </w:p>
          <w:p w14:paraId="4D151D1C" w14:textId="77777777" w:rsidR="00502E0E" w:rsidRPr="0027636C" w:rsidRDefault="00502E0E" w:rsidP="00102F1A">
            <w:pPr>
              <w:widowControl w:val="0"/>
              <w:numPr>
                <w:ilvl w:val="0"/>
                <w:numId w:val="11"/>
              </w:numPr>
              <w:autoSpaceDE w:val="0"/>
              <w:autoSpaceDN w:val="0"/>
              <w:adjustRightInd w:val="0"/>
              <w:spacing w:before="60" w:after="60"/>
              <w:ind w:left="252" w:hanging="252"/>
              <w:rPr>
                <w:rFonts w:ascii="Trebuchet MS" w:hAnsi="Trebuchet MS" w:cs="Arial"/>
                <w:sz w:val="18"/>
                <w:szCs w:val="18"/>
              </w:rPr>
            </w:pPr>
            <w:r w:rsidRPr="0027636C">
              <w:rPr>
                <w:rFonts w:ascii="Trebuchet MS" w:hAnsi="Trebuchet MS" w:cs="Arial"/>
                <w:sz w:val="18"/>
                <w:szCs w:val="18"/>
              </w:rPr>
              <w:t>Lack of standardization when applying categories to individual NCEs</w:t>
            </w:r>
          </w:p>
          <w:p w14:paraId="3E0A8FD8" w14:textId="77777777" w:rsidR="00502E0E" w:rsidRPr="00F52ABF" w:rsidRDefault="00502E0E" w:rsidP="00102F1A">
            <w:pPr>
              <w:widowControl w:val="0"/>
              <w:numPr>
                <w:ilvl w:val="0"/>
                <w:numId w:val="11"/>
              </w:numPr>
              <w:autoSpaceDE w:val="0"/>
              <w:autoSpaceDN w:val="0"/>
              <w:adjustRightInd w:val="0"/>
              <w:spacing w:before="60" w:after="60"/>
              <w:ind w:left="252" w:hanging="252"/>
              <w:rPr>
                <w:rFonts w:ascii="Trebuchet MS" w:hAnsi="Trebuchet MS" w:cs="Arial"/>
                <w:sz w:val="18"/>
                <w:szCs w:val="18"/>
              </w:rPr>
            </w:pPr>
            <w:r w:rsidRPr="0027636C">
              <w:rPr>
                <w:rFonts w:ascii="Trebuchet MS" w:hAnsi="Trebuchet MS" w:cs="Arial"/>
                <w:sz w:val="18"/>
                <w:szCs w:val="18"/>
              </w:rPr>
              <w:t>Classification was done</w:t>
            </w:r>
            <w:r>
              <w:rPr>
                <w:rFonts w:ascii="Trebuchet MS" w:hAnsi="Trebuchet MS" w:cs="Arial"/>
                <w:sz w:val="18"/>
                <w:szCs w:val="18"/>
              </w:rPr>
              <w:t xml:space="preserve"> too early</w:t>
            </w:r>
            <w:r w:rsidRPr="0027636C">
              <w:rPr>
                <w:rFonts w:ascii="Trebuchet MS" w:hAnsi="Trebuchet MS" w:cs="Arial"/>
                <w:sz w:val="18"/>
                <w:szCs w:val="18"/>
              </w:rPr>
              <w:t xml:space="preserve"> resulting in an improperly classified event</w:t>
            </w:r>
          </w:p>
        </w:tc>
      </w:tr>
      <w:tr w:rsidR="00F33586" w14:paraId="4ACF6CE8" w14:textId="77777777" w:rsidTr="00F33586">
        <w:trPr>
          <w:trHeight w:val="1727"/>
        </w:trPr>
        <w:tc>
          <w:tcPr>
            <w:tcW w:w="2226" w:type="dxa"/>
          </w:tcPr>
          <w:p w14:paraId="612104FC" w14:textId="77777777" w:rsidR="00F33586" w:rsidRPr="00502E0E" w:rsidRDefault="00F33586" w:rsidP="00F33586">
            <w:pPr>
              <w:pStyle w:val="ListParagraph"/>
              <w:numPr>
                <w:ilvl w:val="0"/>
                <w:numId w:val="1"/>
              </w:numPr>
              <w:tabs>
                <w:tab w:val="clear" w:pos="720"/>
                <w:tab w:val="num" w:pos="345"/>
              </w:tabs>
              <w:spacing w:before="60" w:after="60"/>
              <w:ind w:left="345" w:hanging="270"/>
              <w:rPr>
                <w:rFonts w:ascii="Trebuchet MS" w:hAnsi="Trebuchet MS" w:cs="Arial"/>
                <w:b/>
                <w:sz w:val="18"/>
                <w:szCs w:val="18"/>
              </w:rPr>
            </w:pPr>
            <w:r w:rsidRPr="00502E0E">
              <w:rPr>
                <w:rFonts w:ascii="Trebuchet MS" w:hAnsi="Trebuchet MS" w:cs="Arial"/>
                <w:b/>
                <w:sz w:val="18"/>
                <w:szCs w:val="18"/>
              </w:rPr>
              <w:t>Risk assessment is performed</w:t>
            </w:r>
          </w:p>
        </w:tc>
        <w:tc>
          <w:tcPr>
            <w:tcW w:w="2827" w:type="dxa"/>
          </w:tcPr>
          <w:p w14:paraId="4AC927F0" w14:textId="77777777" w:rsidR="00F33586" w:rsidRDefault="00F33586" w:rsidP="00102F1A">
            <w:pPr>
              <w:spacing w:before="60" w:after="60"/>
              <w:rPr>
                <w:rFonts w:ascii="Trebuchet MS" w:hAnsi="Trebuchet MS" w:cs="Arial"/>
                <w:b/>
                <w:sz w:val="18"/>
                <w:szCs w:val="18"/>
              </w:rPr>
            </w:pPr>
            <w:r>
              <w:rPr>
                <w:rFonts w:ascii="Trebuchet MS" w:hAnsi="Trebuchet MS" w:cs="Arial"/>
                <w:b/>
                <w:sz w:val="18"/>
                <w:szCs w:val="18"/>
              </w:rPr>
              <w:t xml:space="preserve">Risk-based matrix score is determined and documented </w:t>
            </w:r>
          </w:p>
          <w:p w14:paraId="220E0DB6" w14:textId="77777777" w:rsidR="00F33586" w:rsidRPr="000E7602" w:rsidRDefault="00F33586" w:rsidP="00102F1A">
            <w:pPr>
              <w:spacing w:before="60" w:after="60"/>
              <w:rPr>
                <w:rFonts w:ascii="Trebuchet MS" w:hAnsi="Trebuchet MS" w:cs="Arial"/>
                <w:sz w:val="18"/>
                <w:szCs w:val="18"/>
              </w:rPr>
            </w:pPr>
            <w:r>
              <w:rPr>
                <w:rFonts w:ascii="Trebuchet MS" w:hAnsi="Trebuchet MS" w:cs="Arial"/>
                <w:sz w:val="18"/>
                <w:szCs w:val="18"/>
              </w:rPr>
              <w:t>The risk-based matrix score is quantified by first determining the severity and then the probability of occurrence (frequency) for the NCE.</w:t>
            </w:r>
          </w:p>
        </w:tc>
        <w:tc>
          <w:tcPr>
            <w:tcW w:w="1490" w:type="dxa"/>
            <w:vMerge w:val="restart"/>
            <w:vAlign w:val="center"/>
          </w:tcPr>
          <w:p w14:paraId="1030CBB2" w14:textId="77777777" w:rsidR="00F33586" w:rsidRPr="000E7602" w:rsidRDefault="00F33586" w:rsidP="00F33586">
            <w:pPr>
              <w:spacing w:before="60" w:after="60"/>
              <w:jc w:val="center"/>
              <w:rPr>
                <w:rFonts w:ascii="Trebuchet MS" w:hAnsi="Trebuchet MS" w:cs="Arial"/>
                <w:sz w:val="18"/>
                <w:szCs w:val="18"/>
              </w:rPr>
            </w:pPr>
            <w:r>
              <w:rPr>
                <w:rFonts w:ascii="Trebuchet MS" w:hAnsi="Trebuchet MS" w:cs="Arial"/>
                <w:sz w:val="18"/>
                <w:szCs w:val="18"/>
              </w:rPr>
              <w:t>Quality Manager</w:t>
            </w:r>
          </w:p>
        </w:tc>
        <w:tc>
          <w:tcPr>
            <w:tcW w:w="1467" w:type="dxa"/>
            <w:vMerge w:val="restart"/>
            <w:vAlign w:val="center"/>
          </w:tcPr>
          <w:p w14:paraId="3B033791" w14:textId="77777777" w:rsidR="00F33586" w:rsidRPr="000E7602" w:rsidRDefault="00F33586" w:rsidP="0069681B">
            <w:pPr>
              <w:spacing w:before="60" w:after="60"/>
              <w:jc w:val="center"/>
              <w:rPr>
                <w:rFonts w:ascii="Trebuchet MS" w:hAnsi="Trebuchet MS" w:cs="Arial"/>
                <w:sz w:val="18"/>
                <w:szCs w:val="18"/>
              </w:rPr>
            </w:pPr>
            <w:r w:rsidRPr="00203696">
              <w:rPr>
                <w:rFonts w:ascii="Trebuchet MS" w:hAnsi="Trebuchet MS" w:cs="Arial"/>
                <w:sz w:val="18"/>
                <w:szCs w:val="18"/>
              </w:rPr>
              <w:t>Investigating and Managing a</w:t>
            </w:r>
            <w:r w:rsidR="0069681B">
              <w:rPr>
                <w:rFonts w:ascii="Trebuchet MS" w:hAnsi="Trebuchet MS" w:cs="Arial"/>
                <w:sz w:val="18"/>
                <w:szCs w:val="18"/>
              </w:rPr>
              <w:t>n</w:t>
            </w:r>
            <w:r w:rsidRPr="00203696">
              <w:rPr>
                <w:rFonts w:ascii="Trebuchet MS" w:hAnsi="Trebuchet MS" w:cs="Arial"/>
                <w:sz w:val="18"/>
                <w:szCs w:val="18"/>
              </w:rPr>
              <w:t xml:space="preserve"> </w:t>
            </w:r>
            <w:r w:rsidR="0069681B">
              <w:rPr>
                <w:rFonts w:ascii="Trebuchet MS" w:hAnsi="Trebuchet MS" w:cs="Arial"/>
                <w:sz w:val="18"/>
                <w:szCs w:val="18"/>
              </w:rPr>
              <w:t xml:space="preserve">Individual NCE </w:t>
            </w:r>
            <w:r w:rsidRPr="00203696">
              <w:rPr>
                <w:rFonts w:ascii="Trebuchet MS" w:hAnsi="Trebuchet MS" w:cs="Arial"/>
                <w:sz w:val="18"/>
                <w:szCs w:val="18"/>
              </w:rPr>
              <w:t>Procedure</w:t>
            </w:r>
            <w:r>
              <w:rPr>
                <w:rFonts w:ascii="Trebuchet MS" w:hAnsi="Trebuchet MS" w:cs="Arial"/>
                <w:sz w:val="18"/>
                <w:szCs w:val="18"/>
              </w:rPr>
              <w:t xml:space="preserve"> (continued)</w:t>
            </w:r>
          </w:p>
        </w:tc>
        <w:tc>
          <w:tcPr>
            <w:tcW w:w="7227" w:type="dxa"/>
          </w:tcPr>
          <w:p w14:paraId="05778F98" w14:textId="77777777" w:rsidR="00F33586" w:rsidRDefault="00F33586" w:rsidP="00102F1A">
            <w:pPr>
              <w:widowControl w:val="0"/>
              <w:numPr>
                <w:ilvl w:val="0"/>
                <w:numId w:val="11"/>
              </w:numPr>
              <w:autoSpaceDE w:val="0"/>
              <w:autoSpaceDN w:val="0"/>
              <w:adjustRightInd w:val="0"/>
              <w:spacing w:before="60" w:after="60"/>
              <w:ind w:left="252" w:hanging="252"/>
              <w:rPr>
                <w:rFonts w:ascii="Trebuchet MS" w:hAnsi="Trebuchet MS" w:cs="Arial"/>
                <w:sz w:val="18"/>
                <w:szCs w:val="18"/>
              </w:rPr>
            </w:pPr>
            <w:r>
              <w:rPr>
                <w:rFonts w:ascii="Trebuchet MS" w:hAnsi="Trebuchet MS" w:cs="Arial"/>
                <w:sz w:val="18"/>
                <w:szCs w:val="18"/>
              </w:rPr>
              <w:t xml:space="preserve">Score did not </w:t>
            </w:r>
            <w:proofErr w:type="gramStart"/>
            <w:r>
              <w:rPr>
                <w:rFonts w:ascii="Trebuchet MS" w:hAnsi="Trebuchet MS" w:cs="Arial"/>
                <w:sz w:val="18"/>
                <w:szCs w:val="18"/>
              </w:rPr>
              <w:t>take into account</w:t>
            </w:r>
            <w:proofErr w:type="gramEnd"/>
            <w:r>
              <w:rPr>
                <w:rFonts w:ascii="Trebuchet MS" w:hAnsi="Trebuchet MS" w:cs="Arial"/>
                <w:sz w:val="18"/>
                <w:szCs w:val="18"/>
              </w:rPr>
              <w:t xml:space="preserve"> similar NCEs previously reported to determine a more accurate </w:t>
            </w:r>
            <w:r w:rsidRPr="00F3416A">
              <w:rPr>
                <w:rFonts w:ascii="Trebuchet MS" w:hAnsi="Trebuchet MS" w:cs="Arial"/>
                <w:i/>
                <w:sz w:val="18"/>
                <w:szCs w:val="18"/>
              </w:rPr>
              <w:t>frequency</w:t>
            </w:r>
            <w:r>
              <w:rPr>
                <w:rFonts w:ascii="Trebuchet MS" w:hAnsi="Trebuchet MS" w:cs="Arial"/>
                <w:i/>
                <w:sz w:val="18"/>
                <w:szCs w:val="18"/>
              </w:rPr>
              <w:t xml:space="preserve"> </w:t>
            </w:r>
            <w:r>
              <w:rPr>
                <w:rFonts w:ascii="Trebuchet MS" w:hAnsi="Trebuchet MS" w:cs="Arial"/>
                <w:sz w:val="18"/>
                <w:szCs w:val="18"/>
              </w:rPr>
              <w:t>value</w:t>
            </w:r>
          </w:p>
          <w:p w14:paraId="56CC6C7F" w14:textId="77777777" w:rsidR="00F33586" w:rsidRDefault="00F33586" w:rsidP="00102F1A">
            <w:pPr>
              <w:widowControl w:val="0"/>
              <w:numPr>
                <w:ilvl w:val="0"/>
                <w:numId w:val="11"/>
              </w:numPr>
              <w:autoSpaceDE w:val="0"/>
              <w:autoSpaceDN w:val="0"/>
              <w:adjustRightInd w:val="0"/>
              <w:spacing w:before="60" w:after="60"/>
              <w:ind w:left="252" w:hanging="252"/>
              <w:rPr>
                <w:rFonts w:ascii="Trebuchet MS" w:hAnsi="Trebuchet MS" w:cs="Arial"/>
                <w:sz w:val="18"/>
                <w:szCs w:val="18"/>
              </w:rPr>
            </w:pPr>
            <w:r>
              <w:rPr>
                <w:rFonts w:ascii="Trebuchet MS" w:hAnsi="Trebuchet MS" w:cs="Arial"/>
                <w:sz w:val="18"/>
                <w:szCs w:val="18"/>
              </w:rPr>
              <w:t>Criteria to determine severity and probability is missing or incomplete</w:t>
            </w:r>
          </w:p>
          <w:p w14:paraId="7B6B1967" w14:textId="77777777" w:rsidR="00F33586" w:rsidRDefault="00F33586" w:rsidP="00102F1A">
            <w:pPr>
              <w:widowControl w:val="0"/>
              <w:numPr>
                <w:ilvl w:val="0"/>
                <w:numId w:val="11"/>
              </w:numPr>
              <w:autoSpaceDE w:val="0"/>
              <w:autoSpaceDN w:val="0"/>
              <w:adjustRightInd w:val="0"/>
              <w:spacing w:before="60" w:after="60"/>
              <w:ind w:left="252" w:hanging="252"/>
              <w:rPr>
                <w:rFonts w:ascii="Trebuchet MS" w:hAnsi="Trebuchet MS" w:cs="Arial"/>
                <w:sz w:val="18"/>
                <w:szCs w:val="18"/>
              </w:rPr>
            </w:pPr>
            <w:r w:rsidRPr="007A342B">
              <w:rPr>
                <w:rFonts w:ascii="Trebuchet MS" w:hAnsi="Trebuchet MS" w:cs="Arial"/>
                <w:sz w:val="18"/>
                <w:szCs w:val="18"/>
              </w:rPr>
              <w:t>A large subjective component is involved when determining the score</w:t>
            </w:r>
          </w:p>
          <w:p w14:paraId="56BA7961" w14:textId="77777777" w:rsidR="00F33586" w:rsidRPr="007A342B" w:rsidRDefault="00F33586" w:rsidP="00102F1A">
            <w:pPr>
              <w:widowControl w:val="0"/>
              <w:numPr>
                <w:ilvl w:val="0"/>
                <w:numId w:val="11"/>
              </w:numPr>
              <w:autoSpaceDE w:val="0"/>
              <w:autoSpaceDN w:val="0"/>
              <w:adjustRightInd w:val="0"/>
              <w:spacing w:before="60" w:after="60"/>
              <w:ind w:left="252" w:hanging="252"/>
              <w:rPr>
                <w:rFonts w:ascii="Trebuchet MS" w:hAnsi="Trebuchet MS" w:cs="Arial"/>
                <w:sz w:val="18"/>
                <w:szCs w:val="18"/>
              </w:rPr>
            </w:pPr>
            <w:r>
              <w:rPr>
                <w:rFonts w:ascii="Trebuchet MS" w:hAnsi="Trebuchet MS" w:cs="Arial"/>
                <w:sz w:val="18"/>
                <w:szCs w:val="18"/>
              </w:rPr>
              <w:t xml:space="preserve">When assigning </w:t>
            </w:r>
            <w:r w:rsidRPr="00A671EC">
              <w:rPr>
                <w:rFonts w:ascii="Trebuchet MS" w:hAnsi="Trebuchet MS" w:cs="Arial"/>
                <w:i/>
                <w:sz w:val="18"/>
                <w:szCs w:val="18"/>
              </w:rPr>
              <w:t>severity</w:t>
            </w:r>
            <w:r>
              <w:rPr>
                <w:rFonts w:ascii="Trebuchet MS" w:hAnsi="Trebuchet MS" w:cs="Arial"/>
                <w:sz w:val="18"/>
                <w:szCs w:val="18"/>
              </w:rPr>
              <w:t>, the</w:t>
            </w:r>
            <w:r w:rsidRPr="007A342B">
              <w:rPr>
                <w:rFonts w:ascii="Trebuchet MS" w:hAnsi="Trebuchet MS" w:cs="Arial"/>
                <w:sz w:val="18"/>
                <w:szCs w:val="18"/>
              </w:rPr>
              <w:t xml:space="preserve"> estimation does not </w:t>
            </w:r>
            <w:proofErr w:type="gramStart"/>
            <w:r w:rsidRPr="007A342B">
              <w:rPr>
                <w:rFonts w:ascii="Trebuchet MS" w:hAnsi="Trebuchet MS" w:cs="Arial"/>
                <w:sz w:val="18"/>
                <w:szCs w:val="18"/>
              </w:rPr>
              <w:t>take into account</w:t>
            </w:r>
            <w:proofErr w:type="gramEnd"/>
            <w:r w:rsidRPr="007A342B">
              <w:rPr>
                <w:rFonts w:ascii="Trebuchet MS" w:hAnsi="Trebuchet MS" w:cs="Arial"/>
                <w:sz w:val="18"/>
                <w:szCs w:val="18"/>
              </w:rPr>
              <w:t xml:space="preserve"> the number of affected customers and the magnitude of the problem</w:t>
            </w:r>
          </w:p>
        </w:tc>
      </w:tr>
      <w:tr w:rsidR="00F33586" w14:paraId="4FAF8A61" w14:textId="77777777" w:rsidTr="000D62F1">
        <w:tc>
          <w:tcPr>
            <w:tcW w:w="2226" w:type="dxa"/>
          </w:tcPr>
          <w:p w14:paraId="1291E4FD" w14:textId="77777777" w:rsidR="00F33586" w:rsidRDefault="00F33586" w:rsidP="00102F1A">
            <w:pPr>
              <w:spacing w:before="60" w:after="60"/>
              <w:ind w:left="360"/>
              <w:rPr>
                <w:rFonts w:ascii="Trebuchet MS" w:hAnsi="Trebuchet MS" w:cs="Arial"/>
                <w:b/>
                <w:sz w:val="18"/>
                <w:szCs w:val="18"/>
              </w:rPr>
            </w:pPr>
          </w:p>
        </w:tc>
        <w:tc>
          <w:tcPr>
            <w:tcW w:w="2827" w:type="dxa"/>
          </w:tcPr>
          <w:p w14:paraId="020A762F" w14:textId="77777777" w:rsidR="00F33586" w:rsidRDefault="00F33586" w:rsidP="00102F1A">
            <w:pPr>
              <w:spacing w:before="60" w:after="60"/>
              <w:rPr>
                <w:rFonts w:ascii="Trebuchet MS" w:hAnsi="Trebuchet MS" w:cs="Arial"/>
                <w:sz w:val="18"/>
                <w:szCs w:val="18"/>
              </w:rPr>
            </w:pPr>
            <w:r>
              <w:rPr>
                <w:rFonts w:ascii="Trebuchet MS" w:hAnsi="Trebuchet MS" w:cs="Arial"/>
                <w:b/>
                <w:sz w:val="18"/>
                <w:szCs w:val="18"/>
              </w:rPr>
              <w:t>Risk-based gateway is applied</w:t>
            </w:r>
            <w:r>
              <w:rPr>
                <w:rFonts w:ascii="Trebuchet MS" w:hAnsi="Trebuchet MS" w:cs="Arial"/>
                <w:sz w:val="18"/>
                <w:szCs w:val="18"/>
              </w:rPr>
              <w:t xml:space="preserve"> </w:t>
            </w:r>
          </w:p>
          <w:p w14:paraId="6664AC5C" w14:textId="77777777" w:rsidR="00F33586" w:rsidRPr="000E7602" w:rsidRDefault="00F33586" w:rsidP="00102F1A">
            <w:pPr>
              <w:spacing w:before="60" w:after="60"/>
              <w:rPr>
                <w:rFonts w:ascii="Trebuchet MS" w:hAnsi="Trebuchet MS" w:cs="Arial"/>
                <w:sz w:val="18"/>
                <w:szCs w:val="18"/>
              </w:rPr>
            </w:pPr>
            <w:r>
              <w:rPr>
                <w:rFonts w:ascii="Trebuchet MS" w:hAnsi="Trebuchet MS" w:cs="Arial"/>
                <w:sz w:val="18"/>
                <w:szCs w:val="18"/>
              </w:rPr>
              <w:t>Risk-based gateway serves as a filtering system to guide if the NCE should undergo long-term corrective action or periodic monitoring and surveillance.</w:t>
            </w:r>
          </w:p>
        </w:tc>
        <w:tc>
          <w:tcPr>
            <w:tcW w:w="1490" w:type="dxa"/>
            <w:vMerge/>
          </w:tcPr>
          <w:p w14:paraId="3F35239C" w14:textId="77777777" w:rsidR="00F33586" w:rsidRPr="000E7602" w:rsidRDefault="00F33586" w:rsidP="00102F1A">
            <w:pPr>
              <w:spacing w:before="60" w:after="60"/>
              <w:rPr>
                <w:rFonts w:ascii="Trebuchet MS" w:hAnsi="Trebuchet MS" w:cs="Arial"/>
                <w:sz w:val="18"/>
                <w:szCs w:val="18"/>
              </w:rPr>
            </w:pPr>
          </w:p>
        </w:tc>
        <w:tc>
          <w:tcPr>
            <w:tcW w:w="1467" w:type="dxa"/>
            <w:vMerge/>
          </w:tcPr>
          <w:p w14:paraId="74A3EE83" w14:textId="77777777" w:rsidR="00F33586" w:rsidRPr="000E7602" w:rsidRDefault="00F33586" w:rsidP="00102F1A">
            <w:pPr>
              <w:spacing w:before="60" w:after="60"/>
              <w:rPr>
                <w:rFonts w:ascii="Trebuchet MS" w:hAnsi="Trebuchet MS" w:cs="Arial"/>
                <w:sz w:val="18"/>
                <w:szCs w:val="18"/>
              </w:rPr>
            </w:pPr>
          </w:p>
        </w:tc>
        <w:tc>
          <w:tcPr>
            <w:tcW w:w="7227" w:type="dxa"/>
          </w:tcPr>
          <w:p w14:paraId="5002056F" w14:textId="77777777" w:rsidR="00F33586" w:rsidRDefault="00F33586" w:rsidP="00102F1A">
            <w:pPr>
              <w:widowControl w:val="0"/>
              <w:numPr>
                <w:ilvl w:val="0"/>
                <w:numId w:val="12"/>
              </w:numPr>
              <w:autoSpaceDE w:val="0"/>
              <w:autoSpaceDN w:val="0"/>
              <w:adjustRightInd w:val="0"/>
              <w:spacing w:before="60" w:after="60"/>
              <w:ind w:left="252" w:hanging="252"/>
              <w:rPr>
                <w:rFonts w:ascii="Trebuchet MS" w:hAnsi="Trebuchet MS" w:cs="Arial"/>
                <w:sz w:val="18"/>
                <w:szCs w:val="18"/>
              </w:rPr>
            </w:pPr>
            <w:r>
              <w:rPr>
                <w:rFonts w:ascii="Trebuchet MS" w:hAnsi="Trebuchet MS" w:cs="Arial"/>
                <w:sz w:val="18"/>
                <w:szCs w:val="18"/>
              </w:rPr>
              <w:t>Decision matrix is unavailable</w:t>
            </w:r>
          </w:p>
          <w:p w14:paraId="78975840" w14:textId="77777777" w:rsidR="00F33586" w:rsidRDefault="00F33586" w:rsidP="00102F1A">
            <w:pPr>
              <w:widowControl w:val="0"/>
              <w:numPr>
                <w:ilvl w:val="0"/>
                <w:numId w:val="12"/>
              </w:numPr>
              <w:autoSpaceDE w:val="0"/>
              <w:autoSpaceDN w:val="0"/>
              <w:adjustRightInd w:val="0"/>
              <w:spacing w:before="60" w:after="60"/>
              <w:ind w:left="252" w:hanging="252"/>
              <w:rPr>
                <w:rFonts w:ascii="Trebuchet MS" w:hAnsi="Trebuchet MS" w:cs="Arial"/>
                <w:sz w:val="18"/>
                <w:szCs w:val="18"/>
              </w:rPr>
            </w:pPr>
            <w:r w:rsidRPr="007A342B">
              <w:rPr>
                <w:rFonts w:ascii="Trebuchet MS" w:hAnsi="Trebuchet MS" w:cs="Arial"/>
                <w:sz w:val="18"/>
                <w:szCs w:val="18"/>
              </w:rPr>
              <w:t>A onetime NCE that has a high risk or an NCE that occurs frequently is miscoded</w:t>
            </w:r>
          </w:p>
          <w:p w14:paraId="612182CA" w14:textId="77777777" w:rsidR="00F33586" w:rsidRDefault="00F33586" w:rsidP="00102F1A">
            <w:pPr>
              <w:widowControl w:val="0"/>
              <w:numPr>
                <w:ilvl w:val="0"/>
                <w:numId w:val="12"/>
              </w:numPr>
              <w:autoSpaceDE w:val="0"/>
              <w:autoSpaceDN w:val="0"/>
              <w:adjustRightInd w:val="0"/>
              <w:spacing w:before="60" w:after="60"/>
              <w:ind w:left="252" w:hanging="252"/>
              <w:rPr>
                <w:rFonts w:ascii="Trebuchet MS" w:hAnsi="Trebuchet MS" w:cs="Arial"/>
                <w:sz w:val="18"/>
                <w:szCs w:val="18"/>
              </w:rPr>
            </w:pPr>
            <w:r>
              <w:rPr>
                <w:rFonts w:ascii="Trebuchet MS" w:hAnsi="Trebuchet MS" w:cs="Arial"/>
                <w:sz w:val="18"/>
                <w:szCs w:val="18"/>
              </w:rPr>
              <w:t>A sentinel event is miscoded</w:t>
            </w:r>
          </w:p>
          <w:p w14:paraId="5DA35CD1" w14:textId="77777777" w:rsidR="00F33586" w:rsidRDefault="00F33586" w:rsidP="00102F1A">
            <w:pPr>
              <w:widowControl w:val="0"/>
              <w:autoSpaceDE w:val="0"/>
              <w:autoSpaceDN w:val="0"/>
              <w:adjustRightInd w:val="0"/>
              <w:spacing w:before="60" w:after="60"/>
              <w:ind w:left="252"/>
              <w:rPr>
                <w:rFonts w:ascii="Trebuchet MS" w:hAnsi="Trebuchet MS" w:cs="Arial"/>
                <w:sz w:val="18"/>
                <w:szCs w:val="18"/>
              </w:rPr>
            </w:pPr>
          </w:p>
          <w:p w14:paraId="5F2CAB2B" w14:textId="77777777" w:rsidR="00F33586" w:rsidRPr="007A342B" w:rsidRDefault="00F33586" w:rsidP="00102F1A">
            <w:pPr>
              <w:widowControl w:val="0"/>
              <w:autoSpaceDE w:val="0"/>
              <w:autoSpaceDN w:val="0"/>
              <w:adjustRightInd w:val="0"/>
              <w:spacing w:before="60" w:after="60"/>
              <w:ind w:left="252"/>
              <w:rPr>
                <w:rFonts w:ascii="Trebuchet MS" w:hAnsi="Trebuchet MS" w:cs="Arial"/>
                <w:sz w:val="18"/>
                <w:szCs w:val="18"/>
              </w:rPr>
            </w:pPr>
          </w:p>
        </w:tc>
      </w:tr>
      <w:tr w:rsidR="00F33586" w14:paraId="1B4FA2D2" w14:textId="77777777" w:rsidTr="000D62F1">
        <w:tc>
          <w:tcPr>
            <w:tcW w:w="2226" w:type="dxa"/>
          </w:tcPr>
          <w:p w14:paraId="1C5C8B73" w14:textId="77777777" w:rsidR="00F33586" w:rsidRPr="00F33586" w:rsidRDefault="00F33586" w:rsidP="00F33586">
            <w:pPr>
              <w:pStyle w:val="ListParagraph"/>
              <w:numPr>
                <w:ilvl w:val="0"/>
                <w:numId w:val="1"/>
              </w:numPr>
              <w:tabs>
                <w:tab w:val="clear" w:pos="720"/>
                <w:tab w:val="num" w:pos="345"/>
              </w:tabs>
              <w:spacing w:before="60" w:after="60"/>
              <w:ind w:hanging="720"/>
              <w:rPr>
                <w:rFonts w:ascii="Trebuchet MS" w:hAnsi="Trebuchet MS" w:cs="Arial"/>
                <w:b/>
                <w:sz w:val="18"/>
                <w:szCs w:val="18"/>
              </w:rPr>
            </w:pPr>
            <w:r w:rsidRPr="00F33586">
              <w:rPr>
                <w:rFonts w:ascii="Trebuchet MS" w:hAnsi="Trebuchet MS" w:cs="Arial"/>
                <w:b/>
                <w:sz w:val="18"/>
                <w:szCs w:val="18"/>
              </w:rPr>
              <w:t xml:space="preserve">Action is taken: </w:t>
            </w:r>
          </w:p>
          <w:p w14:paraId="255E76F2" w14:textId="77777777" w:rsidR="00F33586" w:rsidRDefault="00F33586" w:rsidP="00F52ABF">
            <w:pPr>
              <w:spacing w:before="60" w:after="60"/>
              <w:rPr>
                <w:rFonts w:ascii="Trebuchet MS" w:hAnsi="Trebuchet MS" w:cs="Arial"/>
                <w:b/>
                <w:sz w:val="18"/>
                <w:szCs w:val="18"/>
              </w:rPr>
            </w:pPr>
          </w:p>
          <w:p w14:paraId="3405F649" w14:textId="77777777" w:rsidR="00F33586" w:rsidRDefault="00F33586" w:rsidP="00F52ABF">
            <w:pPr>
              <w:spacing w:before="60" w:after="60"/>
              <w:rPr>
                <w:rFonts w:ascii="Trebuchet MS" w:hAnsi="Trebuchet MS" w:cs="Arial"/>
                <w:b/>
                <w:sz w:val="18"/>
                <w:szCs w:val="18"/>
              </w:rPr>
            </w:pPr>
            <w:r w:rsidRPr="00F52ABF">
              <w:rPr>
                <w:rFonts w:ascii="Trebuchet MS" w:hAnsi="Trebuchet MS" w:cs="Arial"/>
                <w:b/>
                <w:sz w:val="18"/>
                <w:szCs w:val="18"/>
              </w:rPr>
              <w:t>No further action is required.</w:t>
            </w:r>
          </w:p>
        </w:tc>
        <w:tc>
          <w:tcPr>
            <w:tcW w:w="2827" w:type="dxa"/>
          </w:tcPr>
          <w:p w14:paraId="63C61639" w14:textId="77777777" w:rsidR="00F33586" w:rsidRPr="000E7602" w:rsidRDefault="00F33586" w:rsidP="00102F1A">
            <w:pPr>
              <w:spacing w:before="60" w:after="60"/>
              <w:rPr>
                <w:rFonts w:ascii="Trebuchet MS" w:hAnsi="Trebuchet MS" w:cs="Arial"/>
                <w:sz w:val="18"/>
                <w:szCs w:val="18"/>
              </w:rPr>
            </w:pPr>
            <w:r>
              <w:rPr>
                <w:rFonts w:ascii="Trebuchet MS" w:hAnsi="Trebuchet MS" w:cs="Arial"/>
                <w:sz w:val="18"/>
                <w:szCs w:val="18"/>
              </w:rPr>
              <w:t>For some NCEs, remedial action does solve the problem AND action taken was documented and recorded for periodic monitoring and surveillance.</w:t>
            </w:r>
          </w:p>
        </w:tc>
        <w:tc>
          <w:tcPr>
            <w:tcW w:w="1490" w:type="dxa"/>
            <w:vMerge/>
          </w:tcPr>
          <w:p w14:paraId="414F8264" w14:textId="77777777" w:rsidR="00F33586" w:rsidRPr="000E7602" w:rsidRDefault="00F33586" w:rsidP="00102F1A">
            <w:pPr>
              <w:spacing w:before="60" w:after="60"/>
              <w:rPr>
                <w:rFonts w:ascii="Trebuchet MS" w:hAnsi="Trebuchet MS" w:cs="Arial"/>
                <w:sz w:val="18"/>
                <w:szCs w:val="18"/>
              </w:rPr>
            </w:pPr>
          </w:p>
        </w:tc>
        <w:tc>
          <w:tcPr>
            <w:tcW w:w="1467" w:type="dxa"/>
            <w:vMerge/>
          </w:tcPr>
          <w:p w14:paraId="224A0F92" w14:textId="77777777" w:rsidR="00F33586" w:rsidRPr="000E7602" w:rsidRDefault="00F33586" w:rsidP="00102F1A">
            <w:pPr>
              <w:spacing w:before="60" w:after="60"/>
              <w:rPr>
                <w:rFonts w:ascii="Trebuchet MS" w:hAnsi="Trebuchet MS" w:cs="Arial"/>
                <w:sz w:val="18"/>
                <w:szCs w:val="18"/>
              </w:rPr>
            </w:pPr>
          </w:p>
        </w:tc>
        <w:tc>
          <w:tcPr>
            <w:tcW w:w="7227" w:type="dxa"/>
          </w:tcPr>
          <w:p w14:paraId="0E441455" w14:textId="77777777" w:rsidR="00F33586" w:rsidRDefault="00F33586" w:rsidP="00102F1A">
            <w:pPr>
              <w:widowControl w:val="0"/>
              <w:numPr>
                <w:ilvl w:val="0"/>
                <w:numId w:val="13"/>
              </w:numPr>
              <w:autoSpaceDE w:val="0"/>
              <w:autoSpaceDN w:val="0"/>
              <w:adjustRightInd w:val="0"/>
              <w:spacing w:before="60" w:after="60"/>
              <w:ind w:left="252" w:hanging="252"/>
              <w:rPr>
                <w:rFonts w:ascii="Trebuchet MS" w:hAnsi="Trebuchet MS" w:cs="Arial"/>
                <w:sz w:val="18"/>
                <w:szCs w:val="18"/>
              </w:rPr>
            </w:pPr>
            <w:r>
              <w:rPr>
                <w:rFonts w:ascii="Trebuchet MS" w:hAnsi="Trebuchet MS" w:cs="Arial"/>
                <w:sz w:val="18"/>
                <w:szCs w:val="18"/>
              </w:rPr>
              <w:t>Only the symptoms of a noncompliant regulatory or accreditation requirement were handled</w:t>
            </w:r>
          </w:p>
          <w:p w14:paraId="64CCAE82" w14:textId="77777777" w:rsidR="00F33586" w:rsidRPr="00AB4B4C" w:rsidRDefault="00F33586" w:rsidP="00102F1A">
            <w:pPr>
              <w:widowControl w:val="0"/>
              <w:autoSpaceDE w:val="0"/>
              <w:autoSpaceDN w:val="0"/>
              <w:adjustRightInd w:val="0"/>
              <w:spacing w:before="60" w:after="60"/>
              <w:ind w:left="252"/>
              <w:rPr>
                <w:rFonts w:ascii="Trebuchet MS" w:hAnsi="Trebuchet MS" w:cs="Arial"/>
                <w:sz w:val="18"/>
                <w:szCs w:val="18"/>
              </w:rPr>
            </w:pPr>
          </w:p>
        </w:tc>
      </w:tr>
      <w:tr w:rsidR="00F33586" w14:paraId="0B24D02F" w14:textId="77777777" w:rsidTr="000D62F1">
        <w:tc>
          <w:tcPr>
            <w:tcW w:w="2226" w:type="dxa"/>
          </w:tcPr>
          <w:p w14:paraId="592613DA" w14:textId="77777777" w:rsidR="00F33586" w:rsidRDefault="00F33586" w:rsidP="00F52ABF">
            <w:pPr>
              <w:spacing w:before="60" w:after="60"/>
              <w:rPr>
                <w:rFonts w:ascii="Trebuchet MS" w:hAnsi="Trebuchet MS" w:cs="Arial"/>
                <w:b/>
                <w:sz w:val="18"/>
                <w:szCs w:val="18"/>
              </w:rPr>
            </w:pPr>
            <w:r>
              <w:rPr>
                <w:rFonts w:ascii="Trebuchet MS" w:hAnsi="Trebuchet MS" w:cs="Arial"/>
                <w:b/>
                <w:sz w:val="18"/>
                <w:szCs w:val="18"/>
              </w:rPr>
              <w:lastRenderedPageBreak/>
              <w:t>7.   Action is taken:</w:t>
            </w:r>
            <w:r w:rsidRPr="00F52ABF">
              <w:rPr>
                <w:rFonts w:ascii="Trebuchet MS" w:hAnsi="Trebuchet MS" w:cs="Arial"/>
                <w:b/>
                <w:sz w:val="18"/>
                <w:szCs w:val="18"/>
              </w:rPr>
              <w:t xml:space="preserve"> </w:t>
            </w:r>
          </w:p>
          <w:p w14:paraId="24D46990" w14:textId="77777777" w:rsidR="00F33586" w:rsidRDefault="00F33586" w:rsidP="00F52ABF">
            <w:pPr>
              <w:spacing w:before="60" w:after="60"/>
              <w:rPr>
                <w:rFonts w:ascii="Trebuchet MS" w:hAnsi="Trebuchet MS" w:cs="Arial"/>
                <w:b/>
                <w:sz w:val="18"/>
                <w:szCs w:val="18"/>
              </w:rPr>
            </w:pPr>
          </w:p>
          <w:p w14:paraId="03E28B37" w14:textId="77777777" w:rsidR="00F33586" w:rsidRDefault="00F33586" w:rsidP="00F52ABF">
            <w:pPr>
              <w:spacing w:before="60" w:after="60"/>
              <w:rPr>
                <w:rFonts w:ascii="Trebuchet MS" w:hAnsi="Trebuchet MS" w:cs="Arial"/>
                <w:sz w:val="18"/>
                <w:szCs w:val="18"/>
              </w:rPr>
            </w:pPr>
            <w:r>
              <w:rPr>
                <w:rFonts w:ascii="Trebuchet MS" w:hAnsi="Trebuchet MS" w:cs="Arial"/>
                <w:b/>
                <w:sz w:val="18"/>
                <w:szCs w:val="18"/>
              </w:rPr>
              <w:t>Short-term correction/containment is required</w:t>
            </w:r>
            <w:r>
              <w:rPr>
                <w:rFonts w:ascii="Trebuchet MS" w:hAnsi="Trebuchet MS" w:cs="Arial"/>
                <w:sz w:val="18"/>
                <w:szCs w:val="18"/>
              </w:rPr>
              <w:t xml:space="preserve"> </w:t>
            </w:r>
          </w:p>
          <w:p w14:paraId="25035E8D" w14:textId="77777777" w:rsidR="00F33586" w:rsidRDefault="00F33586" w:rsidP="00102F1A">
            <w:pPr>
              <w:spacing w:before="60" w:after="60"/>
              <w:ind w:left="360"/>
              <w:jc w:val="right"/>
              <w:rPr>
                <w:rFonts w:ascii="Trebuchet MS" w:hAnsi="Trebuchet MS" w:cs="Arial"/>
                <w:b/>
                <w:sz w:val="18"/>
                <w:szCs w:val="18"/>
              </w:rPr>
            </w:pPr>
          </w:p>
        </w:tc>
        <w:tc>
          <w:tcPr>
            <w:tcW w:w="2827" w:type="dxa"/>
          </w:tcPr>
          <w:p w14:paraId="0D4F0917" w14:textId="77777777" w:rsidR="00F33586" w:rsidRPr="000E7602" w:rsidRDefault="00F33586" w:rsidP="00102F1A">
            <w:pPr>
              <w:spacing w:before="60" w:after="60"/>
              <w:rPr>
                <w:rFonts w:ascii="Trebuchet MS" w:hAnsi="Trebuchet MS" w:cs="Arial"/>
                <w:sz w:val="18"/>
                <w:szCs w:val="18"/>
              </w:rPr>
            </w:pPr>
            <w:r>
              <w:rPr>
                <w:rFonts w:ascii="Trebuchet MS" w:hAnsi="Trebuchet MS" w:cs="Arial"/>
                <w:sz w:val="18"/>
                <w:szCs w:val="18"/>
              </w:rPr>
              <w:t>The proposed correction mitigates the risk of reoccurrence to a manageable level or prevents the NCE from reoccurring by fixing the problem if the cause of solution is readily apparent.  The correction has been documented and recorded to enable periodic monitoring and surveillance.</w:t>
            </w:r>
          </w:p>
        </w:tc>
        <w:tc>
          <w:tcPr>
            <w:tcW w:w="1490" w:type="dxa"/>
            <w:vMerge/>
          </w:tcPr>
          <w:p w14:paraId="2C1C5DDF" w14:textId="77777777" w:rsidR="00F33586" w:rsidRPr="000E7602" w:rsidRDefault="00F33586" w:rsidP="00102F1A">
            <w:pPr>
              <w:spacing w:before="60" w:after="60"/>
              <w:rPr>
                <w:rFonts w:ascii="Trebuchet MS" w:hAnsi="Trebuchet MS" w:cs="Arial"/>
                <w:sz w:val="18"/>
                <w:szCs w:val="18"/>
              </w:rPr>
            </w:pPr>
          </w:p>
        </w:tc>
        <w:tc>
          <w:tcPr>
            <w:tcW w:w="1467" w:type="dxa"/>
            <w:vMerge/>
          </w:tcPr>
          <w:p w14:paraId="5749F56C" w14:textId="77777777" w:rsidR="00F33586" w:rsidRPr="000E7602" w:rsidRDefault="00F33586" w:rsidP="00102F1A">
            <w:pPr>
              <w:spacing w:before="60" w:after="60"/>
              <w:rPr>
                <w:rFonts w:ascii="Trebuchet MS" w:hAnsi="Trebuchet MS" w:cs="Arial"/>
                <w:sz w:val="18"/>
                <w:szCs w:val="18"/>
              </w:rPr>
            </w:pPr>
          </w:p>
        </w:tc>
        <w:tc>
          <w:tcPr>
            <w:tcW w:w="7227" w:type="dxa"/>
          </w:tcPr>
          <w:p w14:paraId="4B592007" w14:textId="77777777" w:rsidR="00F33586" w:rsidRDefault="00F33586" w:rsidP="00102F1A">
            <w:pPr>
              <w:widowControl w:val="0"/>
              <w:numPr>
                <w:ilvl w:val="0"/>
                <w:numId w:val="14"/>
              </w:numPr>
              <w:autoSpaceDE w:val="0"/>
              <w:autoSpaceDN w:val="0"/>
              <w:adjustRightInd w:val="0"/>
              <w:spacing w:before="60" w:after="60"/>
              <w:ind w:left="252" w:hanging="252"/>
              <w:rPr>
                <w:rFonts w:ascii="Trebuchet MS" w:hAnsi="Trebuchet MS" w:cs="Arial"/>
                <w:sz w:val="18"/>
                <w:szCs w:val="18"/>
              </w:rPr>
            </w:pPr>
            <w:r>
              <w:rPr>
                <w:rFonts w:ascii="Trebuchet MS" w:hAnsi="Trebuchet MS" w:cs="Arial"/>
                <w:sz w:val="18"/>
                <w:szCs w:val="18"/>
              </w:rPr>
              <w:t xml:space="preserve">With the current process, the date of closure is dependent on when the correction is complete making the interpretation of % closure NCE rate more difficult to monitor and analyze </w:t>
            </w:r>
          </w:p>
          <w:p w14:paraId="352E86AF" w14:textId="77777777" w:rsidR="00F33586" w:rsidRDefault="00F33586" w:rsidP="00102F1A">
            <w:pPr>
              <w:widowControl w:val="0"/>
              <w:numPr>
                <w:ilvl w:val="0"/>
                <w:numId w:val="14"/>
              </w:numPr>
              <w:autoSpaceDE w:val="0"/>
              <w:autoSpaceDN w:val="0"/>
              <w:adjustRightInd w:val="0"/>
              <w:spacing w:before="60" w:after="60"/>
              <w:ind w:left="252" w:hanging="252"/>
              <w:rPr>
                <w:rFonts w:ascii="Trebuchet MS" w:hAnsi="Trebuchet MS" w:cs="Arial"/>
                <w:sz w:val="18"/>
                <w:szCs w:val="18"/>
              </w:rPr>
            </w:pPr>
            <w:r w:rsidRPr="008D117C">
              <w:rPr>
                <w:rFonts w:ascii="Trebuchet MS" w:hAnsi="Trebuchet MS" w:cs="Arial"/>
                <w:sz w:val="18"/>
                <w:szCs w:val="18"/>
              </w:rPr>
              <w:t xml:space="preserve">The correction to contain the NCE at a manageable level was unsuccessful </w:t>
            </w:r>
          </w:p>
          <w:p w14:paraId="54F1AEC1" w14:textId="77777777" w:rsidR="00F33586" w:rsidRDefault="00F33586" w:rsidP="00102F1A">
            <w:pPr>
              <w:widowControl w:val="0"/>
              <w:numPr>
                <w:ilvl w:val="0"/>
                <w:numId w:val="14"/>
              </w:numPr>
              <w:autoSpaceDE w:val="0"/>
              <w:autoSpaceDN w:val="0"/>
              <w:adjustRightInd w:val="0"/>
              <w:spacing w:before="60" w:after="60"/>
              <w:ind w:left="252" w:hanging="252"/>
              <w:rPr>
                <w:rFonts w:ascii="Trebuchet MS" w:hAnsi="Trebuchet MS" w:cs="Arial"/>
                <w:sz w:val="18"/>
                <w:szCs w:val="18"/>
              </w:rPr>
            </w:pPr>
            <w:r w:rsidRPr="008D117C">
              <w:rPr>
                <w:rFonts w:ascii="Trebuchet MS" w:hAnsi="Trebuchet MS" w:cs="Arial"/>
                <w:sz w:val="18"/>
                <w:szCs w:val="18"/>
              </w:rPr>
              <w:t>The issue being monitored reached a significant level without alerting management</w:t>
            </w:r>
          </w:p>
          <w:p w14:paraId="56CA1161" w14:textId="77777777" w:rsidR="00F33586" w:rsidRDefault="00F33586" w:rsidP="00102F1A">
            <w:pPr>
              <w:widowControl w:val="0"/>
              <w:numPr>
                <w:ilvl w:val="0"/>
                <w:numId w:val="14"/>
              </w:numPr>
              <w:autoSpaceDE w:val="0"/>
              <w:autoSpaceDN w:val="0"/>
              <w:adjustRightInd w:val="0"/>
              <w:spacing w:before="60" w:after="60"/>
              <w:ind w:left="252" w:hanging="252"/>
              <w:rPr>
                <w:rFonts w:ascii="Trebuchet MS" w:hAnsi="Trebuchet MS" w:cs="Arial"/>
                <w:sz w:val="18"/>
                <w:szCs w:val="18"/>
              </w:rPr>
            </w:pPr>
            <w:r w:rsidRPr="008D117C">
              <w:rPr>
                <w:rFonts w:ascii="Trebuchet MS" w:hAnsi="Trebuchet MS" w:cs="Arial"/>
                <w:sz w:val="18"/>
                <w:szCs w:val="18"/>
              </w:rPr>
              <w:t>Change management process for the correction was inadequate or did not follow established policies, processes, and procedures</w:t>
            </w:r>
          </w:p>
          <w:p w14:paraId="2109AC54" w14:textId="77777777" w:rsidR="00F33586" w:rsidRPr="008D117C" w:rsidRDefault="00F33586" w:rsidP="00177A85">
            <w:pPr>
              <w:widowControl w:val="0"/>
              <w:numPr>
                <w:ilvl w:val="0"/>
                <w:numId w:val="14"/>
              </w:numPr>
              <w:autoSpaceDE w:val="0"/>
              <w:autoSpaceDN w:val="0"/>
              <w:adjustRightInd w:val="0"/>
              <w:spacing w:before="60" w:after="60"/>
              <w:ind w:left="331" w:hanging="331"/>
              <w:rPr>
                <w:rFonts w:ascii="Trebuchet MS" w:hAnsi="Trebuchet MS" w:cs="Arial"/>
                <w:sz w:val="18"/>
                <w:szCs w:val="18"/>
              </w:rPr>
            </w:pPr>
            <w:r w:rsidRPr="00177A85">
              <w:rPr>
                <w:rFonts w:ascii="Trebuchet MS" w:hAnsi="Trebuchet MS" w:cs="Arial"/>
                <w:sz w:val="18"/>
                <w:szCs w:val="18"/>
              </w:rPr>
              <w:t>There may be agreement that a particular action is needed, but resources or time constraints force a temporary solution.</w:t>
            </w:r>
          </w:p>
        </w:tc>
      </w:tr>
      <w:tr w:rsidR="00F33586" w14:paraId="3E745DF4" w14:textId="77777777" w:rsidTr="000D62F1">
        <w:tc>
          <w:tcPr>
            <w:tcW w:w="2226" w:type="dxa"/>
          </w:tcPr>
          <w:p w14:paraId="1E53615C" w14:textId="77777777" w:rsidR="00F33586" w:rsidRDefault="00F33586" w:rsidP="00F52ABF">
            <w:pPr>
              <w:spacing w:before="60" w:after="60"/>
              <w:rPr>
                <w:rFonts w:ascii="Trebuchet MS" w:hAnsi="Trebuchet MS" w:cs="Arial"/>
                <w:b/>
                <w:sz w:val="18"/>
                <w:szCs w:val="18"/>
              </w:rPr>
            </w:pPr>
            <w:r>
              <w:rPr>
                <w:rFonts w:ascii="Trebuchet MS" w:hAnsi="Trebuchet MS" w:cs="Arial"/>
                <w:b/>
                <w:sz w:val="18"/>
                <w:szCs w:val="18"/>
              </w:rPr>
              <w:t>7.  Action is taken:</w:t>
            </w:r>
            <w:r w:rsidRPr="00F52ABF">
              <w:rPr>
                <w:rFonts w:ascii="Trebuchet MS" w:hAnsi="Trebuchet MS" w:cs="Arial"/>
                <w:b/>
                <w:sz w:val="18"/>
                <w:szCs w:val="18"/>
              </w:rPr>
              <w:t xml:space="preserve"> </w:t>
            </w:r>
          </w:p>
          <w:p w14:paraId="7FCAC86E" w14:textId="77777777" w:rsidR="00F33586" w:rsidRDefault="00F33586" w:rsidP="00F52ABF">
            <w:pPr>
              <w:spacing w:before="60" w:after="60"/>
              <w:rPr>
                <w:rFonts w:ascii="Trebuchet MS" w:hAnsi="Trebuchet MS" w:cs="Arial"/>
                <w:b/>
                <w:sz w:val="18"/>
                <w:szCs w:val="18"/>
              </w:rPr>
            </w:pPr>
          </w:p>
          <w:p w14:paraId="21782524" w14:textId="77777777" w:rsidR="00F33586" w:rsidRDefault="00F33586" w:rsidP="00F52ABF">
            <w:pPr>
              <w:spacing w:before="60" w:after="60"/>
              <w:rPr>
                <w:rFonts w:ascii="Trebuchet MS" w:hAnsi="Trebuchet MS" w:cs="Arial"/>
                <w:b/>
                <w:sz w:val="18"/>
                <w:szCs w:val="18"/>
              </w:rPr>
            </w:pPr>
            <w:r>
              <w:rPr>
                <w:rFonts w:ascii="Trebuchet MS" w:hAnsi="Trebuchet MS" w:cs="Arial"/>
                <w:b/>
                <w:sz w:val="18"/>
                <w:szCs w:val="18"/>
              </w:rPr>
              <w:t xml:space="preserve">Corrective Action is required. </w:t>
            </w:r>
          </w:p>
          <w:p w14:paraId="19358F40" w14:textId="77777777" w:rsidR="00F33586" w:rsidRDefault="00F33586" w:rsidP="00F52ABF">
            <w:pPr>
              <w:spacing w:before="60" w:after="60"/>
              <w:rPr>
                <w:rFonts w:ascii="Trebuchet MS" w:hAnsi="Trebuchet MS" w:cs="Arial"/>
                <w:b/>
                <w:sz w:val="18"/>
                <w:szCs w:val="18"/>
              </w:rPr>
            </w:pPr>
            <w:r>
              <w:rPr>
                <w:rFonts w:ascii="Trebuchet MS" w:hAnsi="Trebuchet MS" w:cs="Arial"/>
                <w:b/>
                <w:sz w:val="18"/>
                <w:szCs w:val="18"/>
              </w:rPr>
              <w:t>(Corrective Action Process)</w:t>
            </w:r>
          </w:p>
        </w:tc>
        <w:tc>
          <w:tcPr>
            <w:tcW w:w="2827" w:type="dxa"/>
          </w:tcPr>
          <w:p w14:paraId="36C5546E" w14:textId="77777777" w:rsidR="00F33586" w:rsidRPr="000E7602" w:rsidRDefault="00F33586" w:rsidP="00102F1A">
            <w:pPr>
              <w:spacing w:before="60" w:after="60"/>
              <w:rPr>
                <w:rFonts w:ascii="Trebuchet MS" w:hAnsi="Trebuchet MS" w:cs="Arial"/>
                <w:sz w:val="18"/>
                <w:szCs w:val="18"/>
              </w:rPr>
            </w:pPr>
            <w:r>
              <w:rPr>
                <w:rFonts w:ascii="Trebuchet MS" w:hAnsi="Trebuchet MS" w:cs="Arial"/>
                <w:sz w:val="18"/>
                <w:szCs w:val="18"/>
              </w:rPr>
              <w:t>The single NCE must undergo a formal process to uncover the underlying root cause and generate action to prevent the reoccurrence.  The selected action must be monitored to ensure its effectiveness.</w:t>
            </w:r>
          </w:p>
        </w:tc>
        <w:tc>
          <w:tcPr>
            <w:tcW w:w="1490" w:type="dxa"/>
            <w:vMerge/>
          </w:tcPr>
          <w:p w14:paraId="4B44D30E" w14:textId="77777777" w:rsidR="00F33586" w:rsidRPr="000E7602" w:rsidRDefault="00F33586" w:rsidP="00102F1A">
            <w:pPr>
              <w:spacing w:before="60" w:after="60"/>
              <w:rPr>
                <w:rFonts w:ascii="Trebuchet MS" w:hAnsi="Trebuchet MS" w:cs="Arial"/>
                <w:sz w:val="18"/>
                <w:szCs w:val="18"/>
              </w:rPr>
            </w:pPr>
          </w:p>
        </w:tc>
        <w:tc>
          <w:tcPr>
            <w:tcW w:w="1467" w:type="dxa"/>
            <w:vMerge/>
          </w:tcPr>
          <w:p w14:paraId="2A61AAC9" w14:textId="77777777" w:rsidR="00F33586" w:rsidRPr="000E7602" w:rsidRDefault="00F33586" w:rsidP="00102F1A">
            <w:pPr>
              <w:spacing w:before="60" w:after="60"/>
              <w:rPr>
                <w:rFonts w:ascii="Trebuchet MS" w:hAnsi="Trebuchet MS" w:cs="Arial"/>
                <w:sz w:val="18"/>
                <w:szCs w:val="18"/>
              </w:rPr>
            </w:pPr>
          </w:p>
        </w:tc>
        <w:tc>
          <w:tcPr>
            <w:tcW w:w="7227" w:type="dxa"/>
          </w:tcPr>
          <w:p w14:paraId="7FE1ADAB" w14:textId="77777777" w:rsidR="00F33586" w:rsidRDefault="00F33586" w:rsidP="00102F1A">
            <w:pPr>
              <w:pStyle w:val="ListParagraph"/>
              <w:widowControl w:val="0"/>
              <w:numPr>
                <w:ilvl w:val="0"/>
                <w:numId w:val="14"/>
              </w:numPr>
              <w:autoSpaceDE w:val="0"/>
              <w:autoSpaceDN w:val="0"/>
              <w:adjustRightInd w:val="0"/>
              <w:spacing w:before="60" w:after="60"/>
              <w:ind w:left="300" w:hanging="270"/>
              <w:rPr>
                <w:rFonts w:ascii="Trebuchet MS" w:hAnsi="Trebuchet MS" w:cs="Arial"/>
                <w:sz w:val="18"/>
                <w:szCs w:val="18"/>
              </w:rPr>
            </w:pPr>
            <w:r w:rsidRPr="001321AF">
              <w:rPr>
                <w:rFonts w:ascii="Trebuchet MS" w:hAnsi="Trebuchet MS" w:cs="Arial"/>
                <w:sz w:val="18"/>
                <w:szCs w:val="18"/>
              </w:rPr>
              <w:t xml:space="preserve">Long-term corrective action is chosen for </w:t>
            </w:r>
            <w:proofErr w:type="gramStart"/>
            <w:r w:rsidRPr="001321AF">
              <w:rPr>
                <w:rFonts w:ascii="Trebuchet MS" w:hAnsi="Trebuchet MS" w:cs="Arial"/>
                <w:sz w:val="18"/>
                <w:szCs w:val="18"/>
              </w:rPr>
              <w:t>a</w:t>
            </w:r>
            <w:proofErr w:type="gramEnd"/>
            <w:r w:rsidRPr="001321AF">
              <w:rPr>
                <w:rFonts w:ascii="Trebuchet MS" w:hAnsi="Trebuchet MS" w:cs="Arial"/>
                <w:sz w:val="18"/>
                <w:szCs w:val="18"/>
              </w:rPr>
              <w:t xml:space="preserve"> NCE that has very little impact.</w:t>
            </w:r>
          </w:p>
          <w:p w14:paraId="0FD0725C" w14:textId="77777777" w:rsidR="00F33586" w:rsidRDefault="00F33586" w:rsidP="00102F1A">
            <w:pPr>
              <w:pStyle w:val="ListParagraph"/>
              <w:widowControl w:val="0"/>
              <w:numPr>
                <w:ilvl w:val="0"/>
                <w:numId w:val="14"/>
              </w:numPr>
              <w:autoSpaceDE w:val="0"/>
              <w:autoSpaceDN w:val="0"/>
              <w:adjustRightInd w:val="0"/>
              <w:spacing w:before="60" w:after="60"/>
              <w:ind w:left="300" w:hanging="270"/>
              <w:rPr>
                <w:rFonts w:ascii="Trebuchet MS" w:hAnsi="Trebuchet MS" w:cs="Arial"/>
                <w:sz w:val="18"/>
                <w:szCs w:val="18"/>
              </w:rPr>
            </w:pPr>
            <w:r>
              <w:rPr>
                <w:rFonts w:ascii="Trebuchet MS" w:hAnsi="Trebuchet MS" w:cs="Arial"/>
                <w:sz w:val="18"/>
                <w:szCs w:val="18"/>
              </w:rPr>
              <w:t>Delay in NCE entering the CA process</w:t>
            </w:r>
          </w:p>
          <w:p w14:paraId="4ABFE300" w14:textId="77777777" w:rsidR="00F33586" w:rsidRPr="001321AF" w:rsidRDefault="00F33586" w:rsidP="00102F1A">
            <w:pPr>
              <w:pStyle w:val="ListParagraph"/>
              <w:widowControl w:val="0"/>
              <w:autoSpaceDE w:val="0"/>
              <w:autoSpaceDN w:val="0"/>
              <w:adjustRightInd w:val="0"/>
              <w:spacing w:before="60" w:after="60"/>
              <w:ind w:left="300"/>
              <w:rPr>
                <w:rFonts w:ascii="Trebuchet MS" w:hAnsi="Trebuchet MS" w:cs="Arial"/>
                <w:sz w:val="18"/>
                <w:szCs w:val="18"/>
              </w:rPr>
            </w:pPr>
          </w:p>
        </w:tc>
      </w:tr>
      <w:tr w:rsidR="00F33586" w14:paraId="24A71A43" w14:textId="77777777" w:rsidTr="000D62F1">
        <w:tc>
          <w:tcPr>
            <w:tcW w:w="2226" w:type="dxa"/>
          </w:tcPr>
          <w:p w14:paraId="11452326" w14:textId="77777777" w:rsidR="00F33586" w:rsidRPr="002728B8" w:rsidRDefault="00F33586" w:rsidP="00102F1A">
            <w:pPr>
              <w:numPr>
                <w:ilvl w:val="0"/>
                <w:numId w:val="1"/>
              </w:numPr>
              <w:tabs>
                <w:tab w:val="clear" w:pos="720"/>
                <w:tab w:val="num" w:pos="376"/>
              </w:tabs>
              <w:spacing w:before="60" w:after="60"/>
              <w:ind w:left="360"/>
              <w:rPr>
                <w:rFonts w:ascii="Trebuchet MS" w:hAnsi="Trebuchet MS" w:cs="Arial"/>
                <w:b/>
                <w:sz w:val="18"/>
                <w:szCs w:val="18"/>
              </w:rPr>
            </w:pPr>
            <w:r>
              <w:rPr>
                <w:rFonts w:ascii="Trebuchet MS" w:hAnsi="Trebuchet MS" w:cs="Arial"/>
                <w:b/>
                <w:sz w:val="18"/>
                <w:szCs w:val="18"/>
              </w:rPr>
              <w:t xml:space="preserve">NCE is closed </w:t>
            </w:r>
          </w:p>
        </w:tc>
        <w:tc>
          <w:tcPr>
            <w:tcW w:w="2827" w:type="dxa"/>
          </w:tcPr>
          <w:p w14:paraId="2462238D" w14:textId="77777777" w:rsidR="00F33586" w:rsidRPr="000E7602" w:rsidRDefault="00F33586" w:rsidP="00102F1A">
            <w:pPr>
              <w:spacing w:before="60" w:after="60"/>
              <w:rPr>
                <w:rFonts w:ascii="Trebuchet MS" w:hAnsi="Trebuchet MS" w:cs="Arial"/>
                <w:sz w:val="18"/>
                <w:szCs w:val="18"/>
              </w:rPr>
            </w:pPr>
            <w:r>
              <w:rPr>
                <w:rFonts w:ascii="Trebuchet MS" w:hAnsi="Trebuchet MS" w:cs="Arial"/>
                <w:sz w:val="18"/>
                <w:szCs w:val="18"/>
              </w:rPr>
              <w:t xml:space="preserve">The date of closure is documented.  </w:t>
            </w:r>
          </w:p>
        </w:tc>
        <w:tc>
          <w:tcPr>
            <w:tcW w:w="1490" w:type="dxa"/>
            <w:vMerge/>
          </w:tcPr>
          <w:p w14:paraId="63FA9B48" w14:textId="77777777" w:rsidR="00F33586" w:rsidRPr="000E7602" w:rsidRDefault="00F33586" w:rsidP="00102F1A">
            <w:pPr>
              <w:spacing w:before="60" w:after="60"/>
              <w:rPr>
                <w:rFonts w:ascii="Trebuchet MS" w:hAnsi="Trebuchet MS" w:cs="Arial"/>
                <w:sz w:val="18"/>
                <w:szCs w:val="18"/>
              </w:rPr>
            </w:pPr>
          </w:p>
        </w:tc>
        <w:tc>
          <w:tcPr>
            <w:tcW w:w="1467" w:type="dxa"/>
            <w:vMerge/>
          </w:tcPr>
          <w:p w14:paraId="202408CD" w14:textId="77777777" w:rsidR="00F33586" w:rsidRPr="000E7602" w:rsidRDefault="00F33586" w:rsidP="00102F1A">
            <w:pPr>
              <w:spacing w:before="60" w:after="60"/>
              <w:rPr>
                <w:rFonts w:ascii="Trebuchet MS" w:hAnsi="Trebuchet MS" w:cs="Arial"/>
                <w:sz w:val="18"/>
                <w:szCs w:val="18"/>
              </w:rPr>
            </w:pPr>
          </w:p>
        </w:tc>
        <w:tc>
          <w:tcPr>
            <w:tcW w:w="7227" w:type="dxa"/>
          </w:tcPr>
          <w:p w14:paraId="21726CAD" w14:textId="77777777" w:rsidR="00F33586" w:rsidRDefault="00F33586" w:rsidP="00102F1A">
            <w:pPr>
              <w:widowControl w:val="0"/>
              <w:numPr>
                <w:ilvl w:val="0"/>
                <w:numId w:val="15"/>
              </w:numPr>
              <w:autoSpaceDE w:val="0"/>
              <w:autoSpaceDN w:val="0"/>
              <w:adjustRightInd w:val="0"/>
              <w:spacing w:before="60" w:after="60"/>
              <w:ind w:left="252" w:hanging="252"/>
              <w:rPr>
                <w:rFonts w:ascii="Trebuchet MS" w:hAnsi="Trebuchet MS" w:cs="Arial"/>
                <w:sz w:val="18"/>
                <w:szCs w:val="18"/>
              </w:rPr>
            </w:pPr>
            <w:r>
              <w:rPr>
                <w:rFonts w:ascii="Trebuchet MS" w:hAnsi="Trebuchet MS" w:cs="Arial"/>
                <w:sz w:val="18"/>
                <w:szCs w:val="18"/>
              </w:rPr>
              <w:t>A closed NCE must be reopened.</w:t>
            </w:r>
          </w:p>
          <w:p w14:paraId="3DBFF846" w14:textId="77777777" w:rsidR="00F33586" w:rsidRDefault="00F33586" w:rsidP="00102F1A">
            <w:pPr>
              <w:widowControl w:val="0"/>
              <w:numPr>
                <w:ilvl w:val="0"/>
                <w:numId w:val="15"/>
              </w:numPr>
              <w:autoSpaceDE w:val="0"/>
              <w:autoSpaceDN w:val="0"/>
              <w:adjustRightInd w:val="0"/>
              <w:spacing w:before="60" w:after="60"/>
              <w:ind w:left="252" w:hanging="252"/>
              <w:rPr>
                <w:rFonts w:ascii="Trebuchet MS" w:hAnsi="Trebuchet MS" w:cs="Arial"/>
                <w:sz w:val="18"/>
                <w:szCs w:val="18"/>
              </w:rPr>
            </w:pPr>
            <w:r>
              <w:rPr>
                <w:rFonts w:ascii="Trebuchet MS" w:hAnsi="Trebuchet MS" w:cs="Arial"/>
                <w:sz w:val="18"/>
                <w:szCs w:val="18"/>
              </w:rPr>
              <w:t>Record of the individual NCE is incomplete</w:t>
            </w:r>
          </w:p>
          <w:p w14:paraId="08A45D97" w14:textId="77777777" w:rsidR="00F33586" w:rsidRPr="001321AF" w:rsidRDefault="00F33586" w:rsidP="00102F1A">
            <w:pPr>
              <w:widowControl w:val="0"/>
              <w:numPr>
                <w:ilvl w:val="0"/>
                <w:numId w:val="15"/>
              </w:numPr>
              <w:autoSpaceDE w:val="0"/>
              <w:autoSpaceDN w:val="0"/>
              <w:adjustRightInd w:val="0"/>
              <w:spacing w:before="60" w:after="60"/>
              <w:ind w:left="252" w:hanging="252"/>
              <w:rPr>
                <w:rFonts w:ascii="Trebuchet MS" w:hAnsi="Trebuchet MS" w:cs="Arial"/>
                <w:sz w:val="18"/>
                <w:szCs w:val="18"/>
              </w:rPr>
            </w:pPr>
            <w:r>
              <w:rPr>
                <w:rFonts w:ascii="Trebuchet MS" w:hAnsi="Trebuchet MS" w:cs="Arial"/>
                <w:sz w:val="18"/>
                <w:szCs w:val="18"/>
              </w:rPr>
              <w:t>Updates were not communicated to those who need it or affected by it</w:t>
            </w:r>
          </w:p>
        </w:tc>
      </w:tr>
      <w:tr w:rsidR="00721E35" w14:paraId="7201D187" w14:textId="77777777" w:rsidTr="004D0C13">
        <w:tc>
          <w:tcPr>
            <w:tcW w:w="2226" w:type="dxa"/>
            <w:shd w:val="clear" w:color="auto" w:fill="FFCC66"/>
          </w:tcPr>
          <w:p w14:paraId="39A73CDB" w14:textId="77777777" w:rsidR="00721E35" w:rsidRPr="00721E35" w:rsidRDefault="00721E35" w:rsidP="00721E35">
            <w:pPr>
              <w:spacing w:before="60" w:after="60"/>
              <w:ind w:left="360"/>
              <w:rPr>
                <w:rFonts w:ascii="Trebuchet MS" w:hAnsi="Trebuchet MS" w:cs="Arial"/>
                <w:b/>
                <w:sz w:val="18"/>
                <w:szCs w:val="18"/>
              </w:rPr>
            </w:pPr>
            <w:r w:rsidRPr="00721E35">
              <w:rPr>
                <w:rFonts w:ascii="Trebuchet MS" w:hAnsi="Trebuchet MS" w:cs="Arial"/>
                <w:b/>
                <w:sz w:val="18"/>
                <w:szCs w:val="18"/>
              </w:rPr>
              <w:t>Process</w:t>
            </w:r>
          </w:p>
        </w:tc>
        <w:tc>
          <w:tcPr>
            <w:tcW w:w="2827" w:type="dxa"/>
            <w:shd w:val="clear" w:color="auto" w:fill="FFCC66"/>
          </w:tcPr>
          <w:p w14:paraId="5FD66018" w14:textId="77777777" w:rsidR="00721E35" w:rsidRPr="00721E35" w:rsidRDefault="00721E35" w:rsidP="00102F1A">
            <w:pPr>
              <w:spacing w:before="60" w:after="60"/>
              <w:rPr>
                <w:rFonts w:ascii="Trebuchet MS" w:hAnsi="Trebuchet MS" w:cs="Arial"/>
                <w:b/>
                <w:sz w:val="18"/>
                <w:szCs w:val="18"/>
              </w:rPr>
            </w:pPr>
            <w:r w:rsidRPr="00721E35">
              <w:rPr>
                <w:rFonts w:ascii="Trebuchet MS" w:hAnsi="Trebuchet MS" w:cs="Arial"/>
                <w:b/>
                <w:sz w:val="18"/>
                <w:szCs w:val="18"/>
              </w:rPr>
              <w:t>Purpose</w:t>
            </w:r>
          </w:p>
        </w:tc>
        <w:tc>
          <w:tcPr>
            <w:tcW w:w="1490" w:type="dxa"/>
            <w:shd w:val="clear" w:color="auto" w:fill="FFCC66"/>
          </w:tcPr>
          <w:p w14:paraId="3E315DF3" w14:textId="77777777" w:rsidR="00721E35" w:rsidRPr="00721E35" w:rsidRDefault="00721E35" w:rsidP="00102F1A">
            <w:pPr>
              <w:spacing w:before="60" w:after="60"/>
              <w:rPr>
                <w:rFonts w:ascii="Trebuchet MS" w:hAnsi="Trebuchet MS" w:cs="Arial"/>
                <w:b/>
                <w:sz w:val="18"/>
                <w:szCs w:val="18"/>
              </w:rPr>
            </w:pPr>
            <w:r w:rsidRPr="00721E35">
              <w:rPr>
                <w:rFonts w:ascii="Trebuchet MS" w:hAnsi="Trebuchet MS" w:cs="Arial"/>
                <w:b/>
                <w:sz w:val="18"/>
                <w:szCs w:val="18"/>
              </w:rPr>
              <w:t>Who’s Responsible</w:t>
            </w:r>
          </w:p>
        </w:tc>
        <w:tc>
          <w:tcPr>
            <w:tcW w:w="8694" w:type="dxa"/>
            <w:gridSpan w:val="2"/>
            <w:shd w:val="clear" w:color="auto" w:fill="FFCC66"/>
          </w:tcPr>
          <w:p w14:paraId="06EDF5F8" w14:textId="77777777" w:rsidR="00721E35" w:rsidRPr="00721E35" w:rsidRDefault="00721E35" w:rsidP="00721E35">
            <w:pPr>
              <w:widowControl w:val="0"/>
              <w:autoSpaceDE w:val="0"/>
              <w:autoSpaceDN w:val="0"/>
              <w:adjustRightInd w:val="0"/>
              <w:spacing w:before="60" w:after="60"/>
              <w:ind w:left="252"/>
              <w:rPr>
                <w:rFonts w:ascii="Trebuchet MS" w:hAnsi="Trebuchet MS" w:cs="Arial"/>
                <w:b/>
                <w:sz w:val="18"/>
                <w:szCs w:val="18"/>
              </w:rPr>
            </w:pPr>
            <w:r>
              <w:rPr>
                <w:rFonts w:ascii="Trebuchet MS" w:hAnsi="Trebuchet MS" w:cs="Arial"/>
                <w:b/>
                <w:sz w:val="18"/>
                <w:szCs w:val="18"/>
              </w:rPr>
              <w:t xml:space="preserve">Commonly Encountered </w:t>
            </w:r>
            <w:r w:rsidRPr="00721E35">
              <w:rPr>
                <w:rFonts w:ascii="Trebuchet MS" w:hAnsi="Trebuchet MS" w:cs="Arial"/>
                <w:b/>
                <w:sz w:val="18"/>
                <w:szCs w:val="18"/>
              </w:rPr>
              <w:t>Pitfalls</w:t>
            </w:r>
          </w:p>
        </w:tc>
      </w:tr>
      <w:tr w:rsidR="00721E35" w14:paraId="2497C9A1" w14:textId="77777777" w:rsidTr="000D62F1">
        <w:tc>
          <w:tcPr>
            <w:tcW w:w="2226" w:type="dxa"/>
          </w:tcPr>
          <w:p w14:paraId="4AD02F37" w14:textId="77777777" w:rsidR="00721E35" w:rsidRDefault="00721E35" w:rsidP="00721E35">
            <w:pPr>
              <w:spacing w:before="60" w:after="60"/>
              <w:ind w:left="360"/>
              <w:rPr>
                <w:rFonts w:ascii="Trebuchet MS" w:hAnsi="Trebuchet MS" w:cs="Arial"/>
                <w:b/>
                <w:sz w:val="18"/>
                <w:szCs w:val="18"/>
              </w:rPr>
            </w:pPr>
            <w:r>
              <w:rPr>
                <w:rFonts w:ascii="Trebuchet MS" w:hAnsi="Trebuchet MS" w:cs="Arial"/>
                <w:b/>
                <w:sz w:val="18"/>
                <w:szCs w:val="18"/>
              </w:rPr>
              <w:t xml:space="preserve">NCE Log Maintenance Process </w:t>
            </w:r>
          </w:p>
        </w:tc>
        <w:tc>
          <w:tcPr>
            <w:tcW w:w="2827" w:type="dxa"/>
          </w:tcPr>
          <w:p w14:paraId="2FB01E88" w14:textId="77777777" w:rsidR="00721E35" w:rsidRPr="000E7602" w:rsidRDefault="00721E35" w:rsidP="00102F1A">
            <w:pPr>
              <w:spacing w:before="60" w:after="60"/>
              <w:rPr>
                <w:rFonts w:ascii="Trebuchet MS" w:hAnsi="Trebuchet MS" w:cs="Arial"/>
                <w:sz w:val="18"/>
                <w:szCs w:val="18"/>
              </w:rPr>
            </w:pPr>
            <w:r>
              <w:rPr>
                <w:rFonts w:ascii="Trebuchet MS" w:hAnsi="Trebuchet MS" w:cs="Arial"/>
                <w:sz w:val="18"/>
                <w:szCs w:val="18"/>
              </w:rPr>
              <w:t>Each NCE must be controlled and managed.  The control of NCEs is kept current using a database.</w:t>
            </w:r>
          </w:p>
        </w:tc>
        <w:tc>
          <w:tcPr>
            <w:tcW w:w="1490" w:type="dxa"/>
          </w:tcPr>
          <w:p w14:paraId="1290212C" w14:textId="77777777" w:rsidR="00721E35" w:rsidRPr="000E7602" w:rsidRDefault="00203696" w:rsidP="00102F1A">
            <w:pPr>
              <w:spacing w:before="60" w:after="60"/>
              <w:rPr>
                <w:rFonts w:ascii="Trebuchet MS" w:hAnsi="Trebuchet MS" w:cs="Arial"/>
                <w:sz w:val="18"/>
                <w:szCs w:val="18"/>
              </w:rPr>
            </w:pPr>
            <w:r>
              <w:rPr>
                <w:rFonts w:ascii="Trebuchet MS" w:hAnsi="Trebuchet MS" w:cs="Arial"/>
                <w:sz w:val="18"/>
                <w:szCs w:val="18"/>
              </w:rPr>
              <w:t>Quality Manager</w:t>
            </w:r>
          </w:p>
        </w:tc>
        <w:tc>
          <w:tcPr>
            <w:tcW w:w="8694" w:type="dxa"/>
            <w:gridSpan w:val="2"/>
          </w:tcPr>
          <w:p w14:paraId="3E555FB0" w14:textId="77777777" w:rsidR="006E0345" w:rsidRDefault="006E0345" w:rsidP="00102F1A">
            <w:pPr>
              <w:widowControl w:val="0"/>
              <w:numPr>
                <w:ilvl w:val="0"/>
                <w:numId w:val="16"/>
              </w:numPr>
              <w:autoSpaceDE w:val="0"/>
              <w:autoSpaceDN w:val="0"/>
              <w:adjustRightInd w:val="0"/>
              <w:spacing w:before="60" w:after="60"/>
              <w:ind w:left="252" w:hanging="252"/>
              <w:rPr>
                <w:rFonts w:ascii="Trebuchet MS" w:hAnsi="Trebuchet MS" w:cs="Arial"/>
                <w:sz w:val="18"/>
                <w:szCs w:val="18"/>
              </w:rPr>
            </w:pPr>
            <w:r>
              <w:rPr>
                <w:rFonts w:ascii="Trebuchet MS" w:hAnsi="Trebuchet MS" w:cs="Arial"/>
                <w:sz w:val="18"/>
                <w:szCs w:val="18"/>
              </w:rPr>
              <w:t>The log is not maintained and kept current</w:t>
            </w:r>
          </w:p>
          <w:p w14:paraId="6C44C072" w14:textId="77777777" w:rsidR="00721E35" w:rsidRPr="001321AF" w:rsidRDefault="00721E35" w:rsidP="00102F1A">
            <w:pPr>
              <w:widowControl w:val="0"/>
              <w:numPr>
                <w:ilvl w:val="0"/>
                <w:numId w:val="16"/>
              </w:numPr>
              <w:autoSpaceDE w:val="0"/>
              <w:autoSpaceDN w:val="0"/>
              <w:adjustRightInd w:val="0"/>
              <w:spacing w:before="60" w:after="60"/>
              <w:ind w:left="252" w:hanging="252"/>
              <w:rPr>
                <w:rFonts w:ascii="Trebuchet MS" w:hAnsi="Trebuchet MS" w:cs="Arial"/>
                <w:sz w:val="18"/>
                <w:szCs w:val="18"/>
              </w:rPr>
            </w:pPr>
            <w:r>
              <w:rPr>
                <w:rFonts w:ascii="Trebuchet MS" w:hAnsi="Trebuchet MS" w:cs="Arial"/>
                <w:sz w:val="18"/>
                <w:szCs w:val="18"/>
              </w:rPr>
              <w:t>Individual NCE records not maintained according to retention schedule</w:t>
            </w:r>
          </w:p>
        </w:tc>
      </w:tr>
      <w:tr w:rsidR="00721E35" w14:paraId="6A880D03" w14:textId="77777777" w:rsidTr="000D62F1">
        <w:tc>
          <w:tcPr>
            <w:tcW w:w="2226" w:type="dxa"/>
          </w:tcPr>
          <w:p w14:paraId="6E1EF4D6" w14:textId="77777777" w:rsidR="00721E35" w:rsidRDefault="00721E35" w:rsidP="00721E35">
            <w:pPr>
              <w:spacing w:before="60" w:after="60"/>
              <w:ind w:left="360"/>
              <w:rPr>
                <w:rFonts w:ascii="Trebuchet MS" w:hAnsi="Trebuchet MS" w:cs="Arial"/>
                <w:b/>
                <w:sz w:val="18"/>
                <w:szCs w:val="18"/>
              </w:rPr>
            </w:pPr>
            <w:r>
              <w:rPr>
                <w:rFonts w:ascii="Trebuchet MS" w:hAnsi="Trebuchet MS" w:cs="Arial"/>
                <w:b/>
                <w:sz w:val="18"/>
                <w:szCs w:val="18"/>
              </w:rPr>
              <w:t>Collective NCE Data Analysis Process</w:t>
            </w:r>
          </w:p>
        </w:tc>
        <w:tc>
          <w:tcPr>
            <w:tcW w:w="2827" w:type="dxa"/>
          </w:tcPr>
          <w:p w14:paraId="34A39D4B" w14:textId="77777777" w:rsidR="00721E35" w:rsidRPr="000E7602" w:rsidRDefault="00721E35" w:rsidP="00042F48">
            <w:pPr>
              <w:spacing w:before="60" w:after="60"/>
              <w:rPr>
                <w:rFonts w:ascii="Trebuchet MS" w:hAnsi="Trebuchet MS" w:cs="Arial"/>
                <w:sz w:val="18"/>
                <w:szCs w:val="18"/>
              </w:rPr>
            </w:pPr>
            <w:r>
              <w:rPr>
                <w:rFonts w:ascii="Trebuchet MS" w:hAnsi="Trebuchet MS" w:cs="Arial"/>
                <w:sz w:val="18"/>
                <w:szCs w:val="18"/>
              </w:rPr>
              <w:t xml:space="preserve">NCE information is periodically </w:t>
            </w:r>
            <w:r w:rsidR="00042F48">
              <w:rPr>
                <w:rFonts w:ascii="Trebuchet MS" w:hAnsi="Trebuchet MS" w:cs="Arial"/>
                <w:sz w:val="18"/>
                <w:szCs w:val="18"/>
              </w:rPr>
              <w:t xml:space="preserve">compiled and </w:t>
            </w:r>
            <w:r>
              <w:rPr>
                <w:rFonts w:ascii="Trebuchet MS" w:hAnsi="Trebuchet MS" w:cs="Arial"/>
                <w:sz w:val="18"/>
                <w:szCs w:val="18"/>
              </w:rPr>
              <w:t>analyzed</w:t>
            </w:r>
            <w:r w:rsidR="00042F48">
              <w:rPr>
                <w:rFonts w:ascii="Trebuchet MS" w:hAnsi="Trebuchet MS" w:cs="Arial"/>
                <w:sz w:val="18"/>
                <w:szCs w:val="18"/>
              </w:rPr>
              <w:t xml:space="preserve"> to look for trends, shifts, and patterns.  The summary data generated is </w:t>
            </w:r>
            <w:r>
              <w:rPr>
                <w:rFonts w:ascii="Trebuchet MS" w:hAnsi="Trebuchet MS" w:cs="Arial"/>
                <w:sz w:val="18"/>
                <w:szCs w:val="18"/>
              </w:rPr>
              <w:t>presented to the management review team to enable data-driven decisions regarding prioritization and resource allocation</w:t>
            </w:r>
            <w:r w:rsidR="00042F48">
              <w:rPr>
                <w:rFonts w:ascii="Trebuchet MS" w:hAnsi="Trebuchet MS" w:cs="Arial"/>
                <w:sz w:val="18"/>
                <w:szCs w:val="18"/>
              </w:rPr>
              <w:t xml:space="preserve"> for improvement projects.</w:t>
            </w:r>
          </w:p>
        </w:tc>
        <w:tc>
          <w:tcPr>
            <w:tcW w:w="1490" w:type="dxa"/>
          </w:tcPr>
          <w:p w14:paraId="03D6214A" w14:textId="77777777" w:rsidR="00721E35" w:rsidRPr="000E7602" w:rsidRDefault="00203696" w:rsidP="00102F1A">
            <w:pPr>
              <w:spacing w:before="60" w:after="60"/>
              <w:rPr>
                <w:rFonts w:ascii="Trebuchet MS" w:hAnsi="Trebuchet MS" w:cs="Arial"/>
                <w:sz w:val="18"/>
                <w:szCs w:val="18"/>
              </w:rPr>
            </w:pPr>
            <w:r>
              <w:rPr>
                <w:rFonts w:ascii="Trebuchet MS" w:hAnsi="Trebuchet MS" w:cs="Arial"/>
                <w:sz w:val="18"/>
                <w:szCs w:val="18"/>
              </w:rPr>
              <w:t>Quality Manager</w:t>
            </w:r>
          </w:p>
        </w:tc>
        <w:tc>
          <w:tcPr>
            <w:tcW w:w="8694" w:type="dxa"/>
            <w:gridSpan w:val="2"/>
          </w:tcPr>
          <w:p w14:paraId="48C7BB98" w14:textId="77777777" w:rsidR="00721E35" w:rsidRDefault="00721E35" w:rsidP="00102F1A">
            <w:pPr>
              <w:widowControl w:val="0"/>
              <w:numPr>
                <w:ilvl w:val="0"/>
                <w:numId w:val="18"/>
              </w:numPr>
              <w:autoSpaceDE w:val="0"/>
              <w:autoSpaceDN w:val="0"/>
              <w:adjustRightInd w:val="0"/>
              <w:spacing w:before="60" w:after="60"/>
              <w:ind w:left="252" w:hanging="252"/>
              <w:rPr>
                <w:rFonts w:ascii="Trebuchet MS" w:hAnsi="Trebuchet MS" w:cs="Arial"/>
                <w:sz w:val="18"/>
                <w:szCs w:val="18"/>
              </w:rPr>
            </w:pPr>
            <w:r>
              <w:rPr>
                <w:rFonts w:ascii="Trebuchet MS" w:hAnsi="Trebuchet MS" w:cs="Arial"/>
                <w:sz w:val="18"/>
                <w:szCs w:val="18"/>
              </w:rPr>
              <w:t>Electronic database is not periodically backed-up or cannot be retrieved</w:t>
            </w:r>
          </w:p>
          <w:p w14:paraId="31749A66" w14:textId="77777777" w:rsidR="00721E35" w:rsidRDefault="00721E35" w:rsidP="00102F1A">
            <w:pPr>
              <w:widowControl w:val="0"/>
              <w:numPr>
                <w:ilvl w:val="0"/>
                <w:numId w:val="18"/>
              </w:numPr>
              <w:autoSpaceDE w:val="0"/>
              <w:autoSpaceDN w:val="0"/>
              <w:adjustRightInd w:val="0"/>
              <w:spacing w:before="60" w:after="60"/>
              <w:ind w:left="252" w:hanging="252"/>
              <w:rPr>
                <w:rFonts w:ascii="Trebuchet MS" w:hAnsi="Trebuchet MS" w:cs="Arial"/>
                <w:sz w:val="18"/>
                <w:szCs w:val="18"/>
              </w:rPr>
            </w:pPr>
            <w:r w:rsidRPr="008D117C">
              <w:rPr>
                <w:rFonts w:ascii="Trebuchet MS" w:hAnsi="Trebuchet MS" w:cs="Arial"/>
                <w:sz w:val="18"/>
                <w:szCs w:val="18"/>
              </w:rPr>
              <w:t>Database not being maintained in a timely manner</w:t>
            </w:r>
          </w:p>
          <w:p w14:paraId="61540F46" w14:textId="77777777" w:rsidR="00721E35" w:rsidRDefault="00721E35" w:rsidP="00102F1A">
            <w:pPr>
              <w:numPr>
                <w:ilvl w:val="0"/>
                <w:numId w:val="17"/>
              </w:numPr>
              <w:spacing w:before="60" w:after="60"/>
              <w:ind w:left="252" w:hanging="252"/>
              <w:rPr>
                <w:rFonts w:ascii="Trebuchet MS" w:hAnsi="Trebuchet MS" w:cs="Arial"/>
                <w:sz w:val="18"/>
                <w:szCs w:val="18"/>
              </w:rPr>
            </w:pPr>
            <w:r>
              <w:rPr>
                <w:rFonts w:ascii="Trebuchet MS" w:hAnsi="Trebuchet MS" w:cs="Arial"/>
                <w:sz w:val="18"/>
                <w:szCs w:val="18"/>
              </w:rPr>
              <w:t>Inability to sort data within the database</w:t>
            </w:r>
          </w:p>
          <w:p w14:paraId="70DAD08F" w14:textId="77777777" w:rsidR="00721E35" w:rsidRDefault="00721E35" w:rsidP="00102F1A">
            <w:pPr>
              <w:numPr>
                <w:ilvl w:val="0"/>
                <w:numId w:val="17"/>
              </w:numPr>
              <w:spacing w:before="60" w:after="60"/>
              <w:ind w:left="252" w:hanging="252"/>
              <w:rPr>
                <w:rFonts w:ascii="Trebuchet MS" w:hAnsi="Trebuchet MS" w:cs="Arial"/>
                <w:sz w:val="18"/>
                <w:szCs w:val="18"/>
              </w:rPr>
            </w:pPr>
            <w:r w:rsidRPr="00DD70DC">
              <w:rPr>
                <w:rFonts w:ascii="Trebuchet MS" w:hAnsi="Trebuchet MS" w:cs="Arial"/>
                <w:sz w:val="18"/>
                <w:szCs w:val="18"/>
              </w:rPr>
              <w:t>Unable to perform an effective search when the process is not fully understood</w:t>
            </w:r>
          </w:p>
          <w:p w14:paraId="157FFFE1" w14:textId="77777777" w:rsidR="00721E35" w:rsidRPr="008D117C" w:rsidRDefault="00721E35" w:rsidP="00102F1A">
            <w:pPr>
              <w:widowControl w:val="0"/>
              <w:numPr>
                <w:ilvl w:val="0"/>
                <w:numId w:val="18"/>
              </w:numPr>
              <w:autoSpaceDE w:val="0"/>
              <w:autoSpaceDN w:val="0"/>
              <w:adjustRightInd w:val="0"/>
              <w:spacing w:before="60" w:after="60"/>
              <w:ind w:left="252" w:hanging="252"/>
              <w:rPr>
                <w:rFonts w:ascii="Trebuchet MS" w:hAnsi="Trebuchet MS" w:cs="Arial"/>
                <w:sz w:val="18"/>
                <w:szCs w:val="18"/>
              </w:rPr>
            </w:pPr>
            <w:r w:rsidRPr="00DD70DC">
              <w:rPr>
                <w:rFonts w:ascii="Trebuchet MS" w:hAnsi="Trebuchet MS" w:cs="Arial"/>
                <w:sz w:val="18"/>
                <w:szCs w:val="18"/>
              </w:rPr>
              <w:t>Definitions of classifications missing or incomplete</w:t>
            </w:r>
          </w:p>
        </w:tc>
      </w:tr>
    </w:tbl>
    <w:p w14:paraId="006827BA" w14:textId="77777777" w:rsidR="00186360" w:rsidRDefault="00186360"/>
    <w:sectPr w:rsidR="00186360" w:rsidSect="00363FF6">
      <w:headerReference w:type="default" r:id="rId7"/>
      <w:footerReference w:type="default" r:id="rId8"/>
      <w:pgSz w:w="16839" w:h="11907" w:orient="landscape" w:code="9"/>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084A8" w14:textId="77777777" w:rsidR="00400957" w:rsidRDefault="00400957" w:rsidP="00414DF3">
      <w:pPr>
        <w:spacing w:after="0" w:line="240" w:lineRule="auto"/>
      </w:pPr>
      <w:r>
        <w:separator/>
      </w:r>
    </w:p>
  </w:endnote>
  <w:endnote w:type="continuationSeparator" w:id="0">
    <w:p w14:paraId="58602FF6" w14:textId="77777777" w:rsidR="00400957" w:rsidRDefault="00400957" w:rsidP="0041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000646"/>
      <w:docPartObj>
        <w:docPartGallery w:val="Page Numbers (Bottom of Page)"/>
        <w:docPartUnique/>
      </w:docPartObj>
    </w:sdtPr>
    <w:sdtEndPr>
      <w:rPr>
        <w:noProof/>
        <w:sz w:val="20"/>
        <w:szCs w:val="20"/>
      </w:rPr>
    </w:sdtEndPr>
    <w:sdtContent>
      <w:p w14:paraId="103E5455" w14:textId="77777777" w:rsidR="00414DF3" w:rsidRPr="00414DF3" w:rsidRDefault="00414DF3">
        <w:pPr>
          <w:pStyle w:val="Footer"/>
          <w:jc w:val="right"/>
          <w:rPr>
            <w:sz w:val="20"/>
            <w:szCs w:val="20"/>
          </w:rPr>
        </w:pPr>
        <w:r w:rsidRPr="00414DF3">
          <w:rPr>
            <w:sz w:val="20"/>
            <w:szCs w:val="20"/>
          </w:rPr>
          <w:fldChar w:fldCharType="begin"/>
        </w:r>
        <w:r w:rsidRPr="00414DF3">
          <w:rPr>
            <w:sz w:val="20"/>
            <w:szCs w:val="20"/>
          </w:rPr>
          <w:instrText xml:space="preserve"> PAGE   \* MERGEFORMAT </w:instrText>
        </w:r>
        <w:r w:rsidRPr="00414DF3">
          <w:rPr>
            <w:sz w:val="20"/>
            <w:szCs w:val="20"/>
          </w:rPr>
          <w:fldChar w:fldCharType="separate"/>
        </w:r>
        <w:r>
          <w:rPr>
            <w:noProof/>
            <w:sz w:val="20"/>
            <w:szCs w:val="20"/>
          </w:rPr>
          <w:t>1</w:t>
        </w:r>
        <w:r w:rsidRPr="00414DF3">
          <w:rPr>
            <w:noProof/>
            <w:sz w:val="20"/>
            <w:szCs w:val="20"/>
          </w:rPr>
          <w:fldChar w:fldCharType="end"/>
        </w:r>
      </w:p>
    </w:sdtContent>
  </w:sdt>
  <w:p w14:paraId="4235FE9F" w14:textId="77777777" w:rsidR="00414DF3" w:rsidRDefault="00414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74E45" w14:textId="77777777" w:rsidR="00400957" w:rsidRDefault="00400957" w:rsidP="00414DF3">
      <w:pPr>
        <w:spacing w:after="0" w:line="240" w:lineRule="auto"/>
      </w:pPr>
      <w:r>
        <w:separator/>
      </w:r>
    </w:p>
  </w:footnote>
  <w:footnote w:type="continuationSeparator" w:id="0">
    <w:p w14:paraId="23962520" w14:textId="77777777" w:rsidR="00400957" w:rsidRDefault="00400957" w:rsidP="00414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E7F24" w14:textId="709FC2E3" w:rsidR="00B00395" w:rsidRPr="00B00395" w:rsidRDefault="00B00395">
    <w:pPr>
      <w:pStyle w:val="Header"/>
      <w:rPr>
        <w:sz w:val="32"/>
        <w:szCs w:val="32"/>
      </w:rPr>
    </w:pPr>
    <w:r w:rsidRPr="00B00395">
      <w:rPr>
        <w:rFonts w:ascii="Arial" w:eastAsia="Times New Roman" w:hAnsi="Arial" w:cs="Arial"/>
        <w:b/>
        <w:sz w:val="28"/>
        <w:szCs w:val="28"/>
      </w:rPr>
      <w:t xml:space="preserve">Job Aid 2: NCE Process Table </w:t>
    </w:r>
    <w:r w:rsidRPr="00B00395">
      <w:rPr>
        <w:rFonts w:ascii="Arial" w:eastAsia="Times New Roman" w:hAnsi="Arial" w:cs="Arial"/>
        <w:b/>
        <w:sz w:val="28"/>
        <w:szCs w:val="28"/>
        <w:vertAlign w:val="superscript"/>
      </w:rPr>
      <w:t>4-04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4019"/>
    <w:multiLevelType w:val="hybridMultilevel"/>
    <w:tmpl w:val="8A704C1A"/>
    <w:lvl w:ilvl="0" w:tplc="3BF6D88A">
      <w:start w:val="1"/>
      <w:numFmt w:val="bullet"/>
      <w:lvlText w:val=""/>
      <w:lvlJc w:val="left"/>
      <w:pPr>
        <w:tabs>
          <w:tab w:val="num" w:pos="720"/>
        </w:tabs>
        <w:ind w:left="720" w:hanging="360"/>
      </w:pPr>
      <w:rPr>
        <w:rFonts w:ascii="Wingdings" w:hAnsi="Wingdings" w:hint="default"/>
        <w:color w:val="006600"/>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90E30"/>
    <w:multiLevelType w:val="hybridMultilevel"/>
    <w:tmpl w:val="CE66A73E"/>
    <w:lvl w:ilvl="0" w:tplc="3BF6D88A">
      <w:start w:val="1"/>
      <w:numFmt w:val="bullet"/>
      <w:lvlText w:val=""/>
      <w:lvlJc w:val="left"/>
      <w:pPr>
        <w:ind w:left="720" w:hanging="360"/>
      </w:pPr>
      <w:rPr>
        <w:rFonts w:ascii="Wingdings" w:hAnsi="Wingdings" w:hint="default"/>
        <w:color w:val="0066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9AC"/>
    <w:multiLevelType w:val="hybridMultilevel"/>
    <w:tmpl w:val="0C50C324"/>
    <w:lvl w:ilvl="0" w:tplc="3BF6D88A">
      <w:start w:val="1"/>
      <w:numFmt w:val="bullet"/>
      <w:lvlText w:val=""/>
      <w:lvlJc w:val="left"/>
      <w:pPr>
        <w:tabs>
          <w:tab w:val="num" w:pos="720"/>
        </w:tabs>
        <w:ind w:left="720" w:hanging="360"/>
      </w:pPr>
      <w:rPr>
        <w:rFonts w:ascii="Wingdings" w:hAnsi="Wingdings" w:hint="default"/>
        <w:color w:val="006600"/>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B02F3"/>
    <w:multiLevelType w:val="hybridMultilevel"/>
    <w:tmpl w:val="F8800E14"/>
    <w:lvl w:ilvl="0" w:tplc="0409000F">
      <w:start w:val="1"/>
      <w:numFmt w:val="decimal"/>
      <w:lvlText w:val="%1."/>
      <w:lvlJc w:val="left"/>
      <w:pPr>
        <w:tabs>
          <w:tab w:val="num" w:pos="720"/>
        </w:tabs>
        <w:ind w:left="720" w:hanging="360"/>
      </w:pPr>
    </w:lvl>
    <w:lvl w:ilvl="1" w:tplc="544E894C">
      <w:start w:val="1"/>
      <w:numFmt w:val="bullet"/>
      <w:lvlText w:val="o"/>
      <w:lvlJc w:val="left"/>
      <w:pPr>
        <w:tabs>
          <w:tab w:val="num" w:pos="1440"/>
        </w:tabs>
        <w:ind w:left="1440" w:hanging="360"/>
      </w:pPr>
      <w:rPr>
        <w:rFonts w:ascii="Courier New" w:hAnsi="Courier New" w:hint="default"/>
        <w:color w:val="00800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971C82"/>
    <w:multiLevelType w:val="hybridMultilevel"/>
    <w:tmpl w:val="A18E3B24"/>
    <w:lvl w:ilvl="0" w:tplc="3BF6D88A">
      <w:start w:val="1"/>
      <w:numFmt w:val="bullet"/>
      <w:lvlText w:val=""/>
      <w:lvlJc w:val="left"/>
      <w:pPr>
        <w:tabs>
          <w:tab w:val="num" w:pos="720"/>
        </w:tabs>
        <w:ind w:left="720" w:hanging="360"/>
      </w:pPr>
      <w:rPr>
        <w:rFonts w:ascii="Wingdings" w:hAnsi="Wingdings" w:hint="default"/>
        <w:color w:val="006600"/>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72324F"/>
    <w:multiLevelType w:val="hybridMultilevel"/>
    <w:tmpl w:val="64E29D1C"/>
    <w:lvl w:ilvl="0" w:tplc="3BF6D88A">
      <w:start w:val="1"/>
      <w:numFmt w:val="bullet"/>
      <w:lvlText w:val=""/>
      <w:lvlJc w:val="left"/>
      <w:pPr>
        <w:ind w:left="720" w:hanging="360"/>
      </w:pPr>
      <w:rPr>
        <w:rFonts w:ascii="Wingdings" w:hAnsi="Wingdings" w:hint="default"/>
        <w:color w:val="0066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34901"/>
    <w:multiLevelType w:val="hybridMultilevel"/>
    <w:tmpl w:val="C24EC0AA"/>
    <w:lvl w:ilvl="0" w:tplc="3BF6D88A">
      <w:start w:val="1"/>
      <w:numFmt w:val="bullet"/>
      <w:lvlText w:val=""/>
      <w:lvlJc w:val="left"/>
      <w:pPr>
        <w:ind w:left="720" w:hanging="360"/>
      </w:pPr>
      <w:rPr>
        <w:rFonts w:ascii="Wingdings" w:hAnsi="Wingdings" w:hint="default"/>
        <w:color w:val="0066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71A50"/>
    <w:multiLevelType w:val="hybridMultilevel"/>
    <w:tmpl w:val="6D76D87E"/>
    <w:lvl w:ilvl="0" w:tplc="3BF6D88A">
      <w:start w:val="1"/>
      <w:numFmt w:val="bullet"/>
      <w:lvlText w:val=""/>
      <w:lvlJc w:val="left"/>
      <w:pPr>
        <w:ind w:left="720" w:hanging="360"/>
      </w:pPr>
      <w:rPr>
        <w:rFonts w:ascii="Wingdings" w:hAnsi="Wingdings" w:hint="default"/>
        <w:color w:val="0066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14481"/>
    <w:multiLevelType w:val="hybridMultilevel"/>
    <w:tmpl w:val="8D64AD3E"/>
    <w:lvl w:ilvl="0" w:tplc="855A70A4">
      <w:start w:val="1"/>
      <w:numFmt w:val="bullet"/>
      <w:lvlText w:val=""/>
      <w:lvlJc w:val="left"/>
      <w:pPr>
        <w:ind w:left="720" w:hanging="360"/>
      </w:pPr>
      <w:rPr>
        <w:rFonts w:ascii="Wingdings" w:hAnsi="Wingdings" w:hint="default"/>
        <w:color w:val="00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4301C"/>
    <w:multiLevelType w:val="hybridMultilevel"/>
    <w:tmpl w:val="9AD2DE0A"/>
    <w:lvl w:ilvl="0" w:tplc="3BF6D88A">
      <w:start w:val="1"/>
      <w:numFmt w:val="bullet"/>
      <w:lvlText w:val=""/>
      <w:lvlJc w:val="left"/>
      <w:pPr>
        <w:tabs>
          <w:tab w:val="num" w:pos="720"/>
        </w:tabs>
        <w:ind w:left="720" w:hanging="360"/>
      </w:pPr>
      <w:rPr>
        <w:rFonts w:ascii="Wingdings" w:hAnsi="Wingdings" w:hint="default"/>
        <w:color w:val="006600"/>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2E148D"/>
    <w:multiLevelType w:val="hybridMultilevel"/>
    <w:tmpl w:val="55BA5BFE"/>
    <w:lvl w:ilvl="0" w:tplc="3BF6D88A">
      <w:start w:val="1"/>
      <w:numFmt w:val="bullet"/>
      <w:lvlText w:val=""/>
      <w:lvlJc w:val="left"/>
      <w:pPr>
        <w:ind w:left="720" w:hanging="360"/>
      </w:pPr>
      <w:rPr>
        <w:rFonts w:ascii="Wingdings" w:hAnsi="Wingdings" w:hint="default"/>
        <w:color w:val="0066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6F3A45"/>
    <w:multiLevelType w:val="hybridMultilevel"/>
    <w:tmpl w:val="35021C92"/>
    <w:lvl w:ilvl="0" w:tplc="3BF6D88A">
      <w:start w:val="1"/>
      <w:numFmt w:val="bullet"/>
      <w:lvlText w:val=""/>
      <w:lvlJc w:val="left"/>
      <w:pPr>
        <w:tabs>
          <w:tab w:val="num" w:pos="360"/>
        </w:tabs>
        <w:ind w:left="360" w:hanging="360"/>
      </w:pPr>
      <w:rPr>
        <w:rFonts w:ascii="Wingdings" w:hAnsi="Wingdings" w:hint="default"/>
        <w:color w:val="006600"/>
        <w:sz w:val="20"/>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E346C8"/>
    <w:multiLevelType w:val="hybridMultilevel"/>
    <w:tmpl w:val="34F4BC9A"/>
    <w:lvl w:ilvl="0" w:tplc="3BF6D88A">
      <w:start w:val="1"/>
      <w:numFmt w:val="bullet"/>
      <w:lvlText w:val=""/>
      <w:lvlJc w:val="left"/>
      <w:pPr>
        <w:tabs>
          <w:tab w:val="num" w:pos="720"/>
        </w:tabs>
        <w:ind w:left="720" w:hanging="360"/>
      </w:pPr>
      <w:rPr>
        <w:rFonts w:ascii="Wingdings" w:hAnsi="Wingdings" w:hint="default"/>
        <w:color w:val="006600"/>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855EA"/>
    <w:multiLevelType w:val="hybridMultilevel"/>
    <w:tmpl w:val="90CEC9F8"/>
    <w:lvl w:ilvl="0" w:tplc="3BF6D88A">
      <w:start w:val="1"/>
      <w:numFmt w:val="bullet"/>
      <w:lvlText w:val=""/>
      <w:lvlJc w:val="left"/>
      <w:pPr>
        <w:ind w:left="720" w:hanging="360"/>
      </w:pPr>
      <w:rPr>
        <w:rFonts w:ascii="Wingdings" w:hAnsi="Wingdings" w:hint="default"/>
        <w:color w:val="0066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E2641"/>
    <w:multiLevelType w:val="hybridMultilevel"/>
    <w:tmpl w:val="A036C01E"/>
    <w:lvl w:ilvl="0" w:tplc="3BF6D88A">
      <w:start w:val="1"/>
      <w:numFmt w:val="bullet"/>
      <w:lvlText w:val=""/>
      <w:lvlJc w:val="left"/>
      <w:pPr>
        <w:tabs>
          <w:tab w:val="num" w:pos="720"/>
        </w:tabs>
        <w:ind w:left="720" w:hanging="360"/>
      </w:pPr>
      <w:rPr>
        <w:rFonts w:ascii="Wingdings" w:hAnsi="Wingdings" w:hint="default"/>
        <w:color w:val="006600"/>
        <w:sz w:val="20"/>
      </w:rPr>
    </w:lvl>
    <w:lvl w:ilvl="1" w:tplc="04090003" w:tentative="1">
      <w:start w:val="1"/>
      <w:numFmt w:val="bullet"/>
      <w:lvlText w:val="o"/>
      <w:lvlJc w:val="left"/>
      <w:pPr>
        <w:tabs>
          <w:tab w:val="num" w:pos="1440"/>
        </w:tabs>
        <w:ind w:left="1440" w:hanging="360"/>
      </w:pPr>
      <w:rPr>
        <w:rFonts w:ascii="Courier New" w:hAnsi="Courier New" w:cs="Trebuchet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ebuchet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ebuchet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245913"/>
    <w:multiLevelType w:val="hybridMultilevel"/>
    <w:tmpl w:val="F9FAA93A"/>
    <w:lvl w:ilvl="0" w:tplc="3BF6D88A">
      <w:start w:val="1"/>
      <w:numFmt w:val="bullet"/>
      <w:lvlText w:val=""/>
      <w:lvlJc w:val="left"/>
      <w:pPr>
        <w:ind w:left="720" w:hanging="360"/>
      </w:pPr>
      <w:rPr>
        <w:rFonts w:ascii="Wingdings" w:hAnsi="Wingdings" w:hint="default"/>
        <w:color w:val="0066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B619D"/>
    <w:multiLevelType w:val="hybridMultilevel"/>
    <w:tmpl w:val="08448E3C"/>
    <w:lvl w:ilvl="0" w:tplc="3BF6D88A">
      <w:start w:val="1"/>
      <w:numFmt w:val="bullet"/>
      <w:lvlText w:val=""/>
      <w:lvlJc w:val="left"/>
      <w:pPr>
        <w:tabs>
          <w:tab w:val="num" w:pos="720"/>
        </w:tabs>
        <w:ind w:left="720" w:hanging="360"/>
      </w:pPr>
      <w:rPr>
        <w:rFonts w:ascii="Wingdings" w:hAnsi="Wingdings" w:hint="default"/>
        <w:color w:val="006600"/>
        <w:sz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1A611A"/>
    <w:multiLevelType w:val="hybridMultilevel"/>
    <w:tmpl w:val="D5384C16"/>
    <w:lvl w:ilvl="0" w:tplc="3BF6D88A">
      <w:start w:val="1"/>
      <w:numFmt w:val="bullet"/>
      <w:lvlText w:val=""/>
      <w:lvlJc w:val="left"/>
      <w:pPr>
        <w:ind w:left="720" w:hanging="360"/>
      </w:pPr>
      <w:rPr>
        <w:rFonts w:ascii="Wingdings" w:hAnsi="Wingdings" w:hint="default"/>
        <w:color w:val="0066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37ED3"/>
    <w:multiLevelType w:val="hybridMultilevel"/>
    <w:tmpl w:val="60F035CC"/>
    <w:lvl w:ilvl="0" w:tplc="3BF6D88A">
      <w:start w:val="1"/>
      <w:numFmt w:val="bullet"/>
      <w:lvlText w:val=""/>
      <w:lvlJc w:val="left"/>
      <w:pPr>
        <w:ind w:left="720" w:hanging="360"/>
      </w:pPr>
      <w:rPr>
        <w:rFonts w:ascii="Wingdings" w:hAnsi="Wingdings" w:hint="default"/>
        <w:color w:val="0066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9"/>
  </w:num>
  <w:num w:numId="4">
    <w:abstractNumId w:val="16"/>
  </w:num>
  <w:num w:numId="5">
    <w:abstractNumId w:val="4"/>
  </w:num>
  <w:num w:numId="6">
    <w:abstractNumId w:val="2"/>
  </w:num>
  <w:num w:numId="7">
    <w:abstractNumId w:val="12"/>
  </w:num>
  <w:num w:numId="8">
    <w:abstractNumId w:val="0"/>
  </w:num>
  <w:num w:numId="9">
    <w:abstractNumId w:val="14"/>
  </w:num>
  <w:num w:numId="10">
    <w:abstractNumId w:val="13"/>
  </w:num>
  <w:num w:numId="11">
    <w:abstractNumId w:val="6"/>
  </w:num>
  <w:num w:numId="12">
    <w:abstractNumId w:val="18"/>
  </w:num>
  <w:num w:numId="13">
    <w:abstractNumId w:val="15"/>
  </w:num>
  <w:num w:numId="14">
    <w:abstractNumId w:val="10"/>
  </w:num>
  <w:num w:numId="15">
    <w:abstractNumId w:val="5"/>
  </w:num>
  <w:num w:numId="16">
    <w:abstractNumId w:val="1"/>
  </w:num>
  <w:num w:numId="17">
    <w:abstractNumId w:val="7"/>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360"/>
    <w:rsid w:val="00042F48"/>
    <w:rsid w:val="000A6406"/>
    <w:rsid w:val="000D62F1"/>
    <w:rsid w:val="000E0893"/>
    <w:rsid w:val="000E3E3F"/>
    <w:rsid w:val="00102F1A"/>
    <w:rsid w:val="001321AF"/>
    <w:rsid w:val="00177A85"/>
    <w:rsid w:val="00186360"/>
    <w:rsid w:val="00203696"/>
    <w:rsid w:val="002E36AE"/>
    <w:rsid w:val="00363FF6"/>
    <w:rsid w:val="00400957"/>
    <w:rsid w:val="00414DF3"/>
    <w:rsid w:val="004B21BF"/>
    <w:rsid w:val="004C7DAA"/>
    <w:rsid w:val="004D0C13"/>
    <w:rsid w:val="00502E0E"/>
    <w:rsid w:val="00522FA6"/>
    <w:rsid w:val="005C52B7"/>
    <w:rsid w:val="00611D70"/>
    <w:rsid w:val="00614805"/>
    <w:rsid w:val="006222DD"/>
    <w:rsid w:val="0069681B"/>
    <w:rsid w:val="006E0345"/>
    <w:rsid w:val="00721E35"/>
    <w:rsid w:val="007753DE"/>
    <w:rsid w:val="007C5A36"/>
    <w:rsid w:val="00836797"/>
    <w:rsid w:val="00887031"/>
    <w:rsid w:val="008A1C8D"/>
    <w:rsid w:val="008E1722"/>
    <w:rsid w:val="00984C07"/>
    <w:rsid w:val="009C05B7"/>
    <w:rsid w:val="00A3174E"/>
    <w:rsid w:val="00A671EC"/>
    <w:rsid w:val="00A70454"/>
    <w:rsid w:val="00AB6064"/>
    <w:rsid w:val="00AC3302"/>
    <w:rsid w:val="00B00395"/>
    <w:rsid w:val="00B86328"/>
    <w:rsid w:val="00BD3165"/>
    <w:rsid w:val="00C312E1"/>
    <w:rsid w:val="00C416B9"/>
    <w:rsid w:val="00CB2876"/>
    <w:rsid w:val="00CB5AF9"/>
    <w:rsid w:val="00CC14C9"/>
    <w:rsid w:val="00CC59D0"/>
    <w:rsid w:val="00D42B5C"/>
    <w:rsid w:val="00D90F3C"/>
    <w:rsid w:val="00DD2484"/>
    <w:rsid w:val="00E41D8C"/>
    <w:rsid w:val="00F33586"/>
    <w:rsid w:val="00F3416A"/>
    <w:rsid w:val="00F52ABF"/>
    <w:rsid w:val="00F929C3"/>
    <w:rsid w:val="00FC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AB8B"/>
  <w15:docId w15:val="{181A56B7-C912-48DD-BD13-63921163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1AF"/>
    <w:pPr>
      <w:ind w:left="720"/>
      <w:contextualSpacing/>
    </w:pPr>
  </w:style>
  <w:style w:type="paragraph" w:styleId="NormalWeb">
    <w:name w:val="Normal (Web)"/>
    <w:basedOn w:val="Normal"/>
    <w:uiPriority w:val="99"/>
    <w:semiHidden/>
    <w:unhideWhenUsed/>
    <w:rsid w:val="00E41D8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14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DF3"/>
  </w:style>
  <w:style w:type="paragraph" w:styleId="Footer">
    <w:name w:val="footer"/>
    <w:basedOn w:val="Normal"/>
    <w:link w:val="FooterChar"/>
    <w:uiPriority w:val="99"/>
    <w:unhideWhenUsed/>
    <w:rsid w:val="00414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855339">
      <w:bodyDiv w:val="1"/>
      <w:marLeft w:val="0"/>
      <w:marRight w:val="0"/>
      <w:marTop w:val="0"/>
      <w:marBottom w:val="0"/>
      <w:divBdr>
        <w:top w:val="none" w:sz="0" w:space="0" w:color="auto"/>
        <w:left w:val="none" w:sz="0" w:space="0" w:color="auto"/>
        <w:bottom w:val="none" w:sz="0" w:space="0" w:color="auto"/>
        <w:right w:val="none" w:sz="0" w:space="0" w:color="auto"/>
      </w:divBdr>
    </w:div>
    <w:div w:id="61829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4</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Yao, Katy (CDC/DDPHSIS/CGH/DGHT)</cp:lastModifiedBy>
  <cp:revision>25</cp:revision>
  <dcterms:created xsi:type="dcterms:W3CDTF">2015-02-20T14:00:00Z</dcterms:created>
  <dcterms:modified xsi:type="dcterms:W3CDTF">2020-02-28T20:57:00Z</dcterms:modified>
</cp:coreProperties>
</file>