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EDD" w:rsidRPr="009C5EDD" w:rsidRDefault="009C5EDD" w:rsidP="009C5EDD">
      <w:pPr>
        <w:spacing w:after="12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9C5EDD">
        <w:rPr>
          <w:rFonts w:asciiTheme="minorHAnsi" w:hAnsiTheme="minorHAnsi" w:cstheme="minorHAnsi"/>
          <w:b/>
          <w:bCs/>
          <w:sz w:val="32"/>
          <w:szCs w:val="32"/>
        </w:rPr>
        <w:t xml:space="preserve">Job Aid </w:t>
      </w:r>
      <w:r w:rsidR="000B3B7F">
        <w:rPr>
          <w:rFonts w:asciiTheme="minorHAnsi" w:hAnsiTheme="minorHAnsi" w:cstheme="minorHAnsi"/>
          <w:b/>
          <w:bCs/>
          <w:sz w:val="32"/>
          <w:szCs w:val="32"/>
        </w:rPr>
        <w:t>5</w:t>
      </w:r>
      <w:bookmarkStart w:id="0" w:name="_GoBack"/>
      <w:bookmarkEnd w:id="0"/>
      <w:r w:rsidRPr="009C5EDD">
        <w:rPr>
          <w:rFonts w:asciiTheme="minorHAnsi" w:hAnsiTheme="minorHAnsi" w:cstheme="minorHAnsi"/>
          <w:b/>
          <w:bCs/>
          <w:sz w:val="32"/>
          <w:szCs w:val="32"/>
        </w:rPr>
        <w:t xml:space="preserve">: IA Procedure </w:t>
      </w:r>
      <w:r w:rsidRPr="009C5EDD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4-78</w:t>
      </w:r>
    </w:p>
    <w:p w:rsidR="009C5EDD" w:rsidRPr="004126CF" w:rsidRDefault="009C5EDD" w:rsidP="009C5EDD">
      <w:pPr>
        <w:spacing w:after="120"/>
        <w:jc w:val="center"/>
        <w:rPr>
          <w:rFonts w:asciiTheme="minorHAnsi" w:hAnsiTheme="minorHAnsi" w:cstheme="minorHAnsi"/>
          <w:sz w:val="28"/>
          <w:szCs w:val="28"/>
        </w:rPr>
      </w:pPr>
      <w:r w:rsidRPr="004126CF">
        <w:rPr>
          <w:rFonts w:asciiTheme="minorHAnsi" w:hAnsiTheme="minorHAnsi" w:cstheme="minorHAnsi"/>
          <w:b/>
          <w:bCs/>
          <w:sz w:val="28"/>
          <w:szCs w:val="28"/>
        </w:rPr>
        <w:t>Developing an Internal Audit Procedure</w:t>
      </w:r>
    </w:p>
    <w:p w:rsidR="009C5EDD" w:rsidRPr="004126CF" w:rsidRDefault="009C5EDD" w:rsidP="009C5EDD">
      <w:pPr>
        <w:spacing w:before="120" w:after="120"/>
        <w:rPr>
          <w:rFonts w:asciiTheme="minorHAnsi" w:hAnsiTheme="minorHAnsi" w:cstheme="minorHAnsi"/>
          <w:b/>
          <w:bCs/>
        </w:rPr>
      </w:pPr>
      <w:r w:rsidRPr="004126CF">
        <w:rPr>
          <w:rFonts w:asciiTheme="minorHAnsi" w:hAnsiTheme="minorHAnsi" w:cstheme="minorHAnsi"/>
          <w:b/>
          <w:bCs/>
        </w:rPr>
        <w:t>ISO 15189:2012 4.14.5</w:t>
      </w:r>
    </w:p>
    <w:p w:rsidR="009C5EDD" w:rsidRPr="004126CF" w:rsidRDefault="009C5EDD" w:rsidP="009C5EDD">
      <w:pPr>
        <w:rPr>
          <w:rFonts w:asciiTheme="minorHAnsi" w:hAnsiTheme="minorHAnsi" w:cstheme="minorHAnsi"/>
        </w:rPr>
      </w:pPr>
      <w:r w:rsidRPr="004126CF">
        <w:rPr>
          <w:rFonts w:asciiTheme="minorHAnsi" w:hAnsiTheme="minorHAnsi" w:cstheme="minorHAnsi"/>
          <w:i/>
          <w:iCs/>
        </w:rPr>
        <w:t>The laboratory shall have a documented procedure to define the responsibilities and requirements for planning and conducting audits, and for reporting results and maintaining records (see 4.13).</w:t>
      </w:r>
    </w:p>
    <w:p w:rsidR="009C5EDD" w:rsidRPr="004126CF" w:rsidRDefault="009C5EDD" w:rsidP="009C5EDD">
      <w:pPr>
        <w:spacing w:before="120" w:after="120"/>
        <w:rPr>
          <w:rFonts w:asciiTheme="minorHAnsi" w:hAnsiTheme="minorHAnsi" w:cstheme="minorHAnsi"/>
          <w:b/>
          <w:bCs/>
          <w:i/>
          <w:iCs/>
        </w:rPr>
      </w:pPr>
      <w:r w:rsidRPr="004126CF">
        <w:rPr>
          <w:rFonts w:asciiTheme="minorHAnsi" w:hAnsiTheme="minorHAnsi" w:cstheme="minorHAnsi"/>
          <w:b/>
          <w:bCs/>
          <w:i/>
          <w:iCs/>
        </w:rPr>
        <w:t>Commentary</w:t>
      </w:r>
    </w:p>
    <w:p w:rsidR="009C5EDD" w:rsidRPr="004126CF" w:rsidRDefault="009C5EDD" w:rsidP="009C5EDD">
      <w:pPr>
        <w:rPr>
          <w:rFonts w:asciiTheme="minorHAnsi" w:hAnsiTheme="minorHAnsi" w:cstheme="minorHAnsi"/>
          <w:b/>
          <w:bCs/>
        </w:rPr>
      </w:pPr>
      <w:r w:rsidRPr="004126CF">
        <w:rPr>
          <w:rFonts w:asciiTheme="minorHAnsi" w:hAnsiTheme="minorHAnsi" w:cstheme="minorHAnsi"/>
          <w:b/>
          <w:bCs/>
        </w:rPr>
        <w:t>When preparing an internal auditing procedure, does the procedure address:</w:t>
      </w:r>
    </w:p>
    <w:p w:rsidR="004126CF" w:rsidRPr="004126CF" w:rsidRDefault="009C5EDD" w:rsidP="009C5ED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4126CF">
        <w:rPr>
          <w:rFonts w:asciiTheme="minorHAnsi" w:hAnsiTheme="minorHAnsi" w:cstheme="minorHAnsi"/>
        </w:rPr>
        <w:t>The objectives of the overall internal audit program (conformance and performance)</w:t>
      </w:r>
    </w:p>
    <w:p w:rsidR="004126CF" w:rsidRPr="004126CF" w:rsidRDefault="009C5EDD" w:rsidP="009C5ED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4126CF">
        <w:rPr>
          <w:rFonts w:asciiTheme="minorHAnsi" w:hAnsiTheme="minorHAnsi" w:cstheme="minorHAnsi"/>
        </w:rPr>
        <w:t xml:space="preserve"> Identification of the internal audit program coordinator (process owner)</w:t>
      </w:r>
    </w:p>
    <w:p w:rsidR="004126CF" w:rsidRPr="004126CF" w:rsidRDefault="009C5EDD" w:rsidP="009C5ED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4126CF">
        <w:rPr>
          <w:rFonts w:asciiTheme="minorHAnsi" w:hAnsiTheme="minorHAnsi" w:cstheme="minorHAnsi"/>
        </w:rPr>
        <w:t>Scheduling of individual audits to be performed</w:t>
      </w:r>
    </w:p>
    <w:p w:rsidR="004126CF" w:rsidRPr="004126CF" w:rsidRDefault="009C5EDD" w:rsidP="009C5ED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4126CF">
        <w:rPr>
          <w:rFonts w:asciiTheme="minorHAnsi" w:hAnsiTheme="minorHAnsi" w:cstheme="minorHAnsi"/>
        </w:rPr>
        <w:t>Selection of the processes, areas, and functions to be audited</w:t>
      </w:r>
    </w:p>
    <w:p w:rsidR="004126CF" w:rsidRPr="004126CF" w:rsidRDefault="009C5EDD" w:rsidP="009C5ED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4126CF">
        <w:rPr>
          <w:rFonts w:asciiTheme="minorHAnsi" w:hAnsiTheme="minorHAnsi" w:cstheme="minorHAnsi"/>
        </w:rPr>
        <w:t xml:space="preserve"> Dissemination of an annual plan of what to audit</w:t>
      </w:r>
    </w:p>
    <w:p w:rsidR="004126CF" w:rsidRPr="004126CF" w:rsidRDefault="009C5EDD" w:rsidP="009C5ED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4126CF">
        <w:rPr>
          <w:rFonts w:asciiTheme="minorHAnsi" w:hAnsiTheme="minorHAnsi" w:cstheme="minorHAnsi"/>
        </w:rPr>
        <w:t>Auditor selection and a process for determining who can audit what</w:t>
      </w:r>
    </w:p>
    <w:p w:rsidR="004126CF" w:rsidRPr="004126CF" w:rsidRDefault="009C5EDD" w:rsidP="009C5ED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4126CF">
        <w:rPr>
          <w:rFonts w:asciiTheme="minorHAnsi" w:hAnsiTheme="minorHAnsi" w:cstheme="minorHAnsi"/>
        </w:rPr>
        <w:t>Responsibilities for planning and conducting audits</w:t>
      </w:r>
    </w:p>
    <w:p w:rsidR="004126CF" w:rsidRPr="004126CF" w:rsidRDefault="009C5EDD" w:rsidP="009C5ED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4126CF">
        <w:rPr>
          <w:rFonts w:asciiTheme="minorHAnsi" w:hAnsiTheme="minorHAnsi" w:cstheme="minorHAnsi"/>
        </w:rPr>
        <w:t xml:space="preserve"> Reporting of audit results</w:t>
      </w:r>
    </w:p>
    <w:p w:rsidR="004126CF" w:rsidRPr="004126CF" w:rsidRDefault="009C5EDD" w:rsidP="009C5ED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4126CF">
        <w:rPr>
          <w:rFonts w:asciiTheme="minorHAnsi" w:hAnsiTheme="minorHAnsi" w:cstheme="minorHAnsi"/>
        </w:rPr>
        <w:t>Relationship of audit process to the corrective action process and to follow-up</w:t>
      </w:r>
    </w:p>
    <w:p w:rsidR="004126CF" w:rsidRPr="004126CF" w:rsidRDefault="009C5EDD" w:rsidP="009C5ED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4126CF">
        <w:rPr>
          <w:rFonts w:asciiTheme="minorHAnsi" w:hAnsiTheme="minorHAnsi" w:cstheme="minorHAnsi"/>
        </w:rPr>
        <w:t>Audit Closure, including notification</w:t>
      </w:r>
    </w:p>
    <w:p w:rsidR="009C5EDD" w:rsidRPr="004126CF" w:rsidRDefault="009C5EDD" w:rsidP="009C5EDD">
      <w:pPr>
        <w:spacing w:before="120"/>
        <w:rPr>
          <w:rFonts w:asciiTheme="minorHAnsi" w:hAnsiTheme="minorHAnsi" w:cstheme="minorHAnsi"/>
        </w:rPr>
      </w:pPr>
      <w:r w:rsidRPr="004126CF">
        <w:rPr>
          <w:rFonts w:asciiTheme="minorHAnsi" w:hAnsiTheme="minorHAnsi" w:cstheme="minorHAnsi"/>
        </w:rPr>
        <w:t xml:space="preserve">Is there a related procedure addressing </w:t>
      </w:r>
      <w:r w:rsidRPr="004126CF">
        <w:rPr>
          <w:rFonts w:asciiTheme="minorHAnsi" w:hAnsiTheme="minorHAnsi" w:cstheme="minorHAnsi"/>
          <w:i/>
          <w:iCs/>
        </w:rPr>
        <w:t>Internal Auditor Competence and Training</w:t>
      </w:r>
      <w:r w:rsidRPr="004126CF">
        <w:rPr>
          <w:rFonts w:asciiTheme="minorHAnsi" w:hAnsiTheme="minorHAnsi" w:cstheme="minorHAnsi"/>
        </w:rPr>
        <w:t>?</w:t>
      </w:r>
    </w:p>
    <w:p w:rsidR="009C5EDD" w:rsidRPr="004126CF" w:rsidRDefault="009C5EDD" w:rsidP="009C5EDD">
      <w:pPr>
        <w:rPr>
          <w:rFonts w:asciiTheme="minorHAnsi" w:hAnsiTheme="minorHAnsi" w:cstheme="minorHAnsi"/>
        </w:rPr>
      </w:pPr>
    </w:p>
    <w:p w:rsidR="009C5EDD" w:rsidRPr="004126CF" w:rsidRDefault="009C5EDD" w:rsidP="009C5EDD">
      <w:pPr>
        <w:rPr>
          <w:rFonts w:asciiTheme="minorHAnsi" w:hAnsiTheme="minorHAnsi" w:cstheme="minorHAnsi"/>
          <w:b/>
          <w:bCs/>
        </w:rPr>
      </w:pPr>
      <w:r w:rsidRPr="004126CF">
        <w:rPr>
          <w:rFonts w:asciiTheme="minorHAnsi" w:hAnsiTheme="minorHAnsi" w:cstheme="minorHAnsi"/>
          <w:b/>
          <w:bCs/>
        </w:rPr>
        <w:t xml:space="preserve">When retaining records, consider the </w:t>
      </w:r>
      <w:proofErr w:type="gramStart"/>
      <w:r w:rsidRPr="004126CF">
        <w:rPr>
          <w:rFonts w:asciiTheme="minorHAnsi" w:hAnsiTheme="minorHAnsi" w:cstheme="minorHAnsi"/>
          <w:b/>
          <w:bCs/>
        </w:rPr>
        <w:t>following :</w:t>
      </w:r>
      <w:proofErr w:type="gramEnd"/>
    </w:p>
    <w:p w:rsidR="009C5EDD" w:rsidRPr="004126CF" w:rsidRDefault="009C5EDD" w:rsidP="009C5EDD">
      <w:pPr>
        <w:ind w:left="360"/>
        <w:rPr>
          <w:rFonts w:asciiTheme="minorHAnsi" w:hAnsiTheme="minorHAnsi" w:cstheme="minorHAnsi"/>
        </w:rPr>
      </w:pPr>
      <w:r w:rsidRPr="004126CF">
        <w:rPr>
          <w:rFonts w:asciiTheme="minorHAnsi" w:hAnsiTheme="minorHAnsi" w:cstheme="minorHAnsi"/>
        </w:rPr>
        <w:t>For the Audit Program</w:t>
      </w:r>
    </w:p>
    <w:p w:rsidR="004126CF" w:rsidRPr="004126CF" w:rsidRDefault="009C5EDD" w:rsidP="009C5EDD">
      <w:pPr>
        <w:numPr>
          <w:ilvl w:val="0"/>
          <w:numId w:val="2"/>
        </w:numPr>
        <w:tabs>
          <w:tab w:val="clear" w:pos="720"/>
          <w:tab w:val="num" w:pos="900"/>
        </w:tabs>
        <w:ind w:left="907"/>
        <w:rPr>
          <w:rFonts w:asciiTheme="minorHAnsi" w:hAnsiTheme="minorHAnsi" w:cstheme="minorHAnsi"/>
        </w:rPr>
      </w:pPr>
      <w:r w:rsidRPr="004126CF">
        <w:rPr>
          <w:rFonts w:asciiTheme="minorHAnsi" w:hAnsiTheme="minorHAnsi" w:cstheme="minorHAnsi"/>
        </w:rPr>
        <w:t>Audit schedules</w:t>
      </w:r>
    </w:p>
    <w:p w:rsidR="004126CF" w:rsidRPr="004126CF" w:rsidRDefault="009C5EDD" w:rsidP="009C5EDD">
      <w:pPr>
        <w:numPr>
          <w:ilvl w:val="0"/>
          <w:numId w:val="2"/>
        </w:numPr>
        <w:tabs>
          <w:tab w:val="clear" w:pos="720"/>
          <w:tab w:val="num" w:pos="900"/>
        </w:tabs>
        <w:ind w:left="907"/>
        <w:rPr>
          <w:rFonts w:asciiTheme="minorHAnsi" w:hAnsiTheme="minorHAnsi" w:cstheme="minorHAnsi"/>
        </w:rPr>
      </w:pPr>
      <w:r w:rsidRPr="004126CF">
        <w:rPr>
          <w:rFonts w:asciiTheme="minorHAnsi" w:hAnsiTheme="minorHAnsi" w:cstheme="minorHAnsi"/>
        </w:rPr>
        <w:t>Auditor competence and performance evaluation to demonstrate competency</w:t>
      </w:r>
    </w:p>
    <w:p w:rsidR="004126CF" w:rsidRPr="004126CF" w:rsidRDefault="009C5EDD" w:rsidP="009C5EDD">
      <w:pPr>
        <w:numPr>
          <w:ilvl w:val="0"/>
          <w:numId w:val="2"/>
        </w:numPr>
        <w:tabs>
          <w:tab w:val="clear" w:pos="720"/>
          <w:tab w:val="num" w:pos="900"/>
        </w:tabs>
        <w:ind w:left="907"/>
        <w:rPr>
          <w:rFonts w:asciiTheme="minorHAnsi" w:hAnsiTheme="minorHAnsi" w:cstheme="minorHAnsi"/>
        </w:rPr>
      </w:pPr>
      <w:r w:rsidRPr="004126CF">
        <w:rPr>
          <w:rFonts w:asciiTheme="minorHAnsi" w:hAnsiTheme="minorHAnsi" w:cstheme="minorHAnsi"/>
        </w:rPr>
        <w:t>Feedback from auditors and auditees about the process</w:t>
      </w:r>
    </w:p>
    <w:p w:rsidR="004126CF" w:rsidRPr="004126CF" w:rsidRDefault="009C5EDD" w:rsidP="009C5EDD">
      <w:pPr>
        <w:numPr>
          <w:ilvl w:val="1"/>
          <w:numId w:val="4"/>
        </w:numPr>
        <w:rPr>
          <w:rFonts w:asciiTheme="minorHAnsi" w:hAnsiTheme="minorHAnsi" w:cstheme="minorHAnsi"/>
        </w:rPr>
      </w:pPr>
      <w:r w:rsidRPr="004126CF">
        <w:rPr>
          <w:rFonts w:asciiTheme="minorHAnsi" w:hAnsiTheme="minorHAnsi" w:cstheme="minorHAnsi"/>
        </w:rPr>
        <w:t>Overall satisfaction with the audit program</w:t>
      </w:r>
    </w:p>
    <w:p w:rsidR="004126CF" w:rsidRPr="004126CF" w:rsidRDefault="009C5EDD" w:rsidP="009C5EDD">
      <w:pPr>
        <w:numPr>
          <w:ilvl w:val="1"/>
          <w:numId w:val="4"/>
        </w:numPr>
        <w:rPr>
          <w:rFonts w:asciiTheme="minorHAnsi" w:hAnsiTheme="minorHAnsi" w:cstheme="minorHAnsi"/>
        </w:rPr>
      </w:pPr>
      <w:r w:rsidRPr="004126CF">
        <w:rPr>
          <w:rFonts w:asciiTheme="minorHAnsi" w:hAnsiTheme="minorHAnsi" w:cstheme="minorHAnsi"/>
        </w:rPr>
        <w:t>Competence of lead auditor and auditors</w:t>
      </w:r>
    </w:p>
    <w:p w:rsidR="004126CF" w:rsidRPr="004126CF" w:rsidRDefault="009C5EDD" w:rsidP="009C5EDD">
      <w:pPr>
        <w:numPr>
          <w:ilvl w:val="1"/>
          <w:numId w:val="4"/>
        </w:numPr>
        <w:rPr>
          <w:rFonts w:asciiTheme="minorHAnsi" w:hAnsiTheme="minorHAnsi" w:cstheme="minorHAnsi"/>
        </w:rPr>
      </w:pPr>
      <w:r w:rsidRPr="004126CF">
        <w:rPr>
          <w:rFonts w:asciiTheme="minorHAnsi" w:hAnsiTheme="minorHAnsi" w:cstheme="minorHAnsi"/>
        </w:rPr>
        <w:t>Areas for audit program improvement</w:t>
      </w:r>
    </w:p>
    <w:p w:rsidR="009C5EDD" w:rsidRPr="004126CF" w:rsidRDefault="009C5EDD" w:rsidP="009C5EDD">
      <w:pPr>
        <w:ind w:left="360"/>
        <w:rPr>
          <w:rFonts w:asciiTheme="minorHAnsi" w:hAnsiTheme="minorHAnsi" w:cstheme="minorHAnsi"/>
        </w:rPr>
      </w:pPr>
      <w:r w:rsidRPr="004126CF">
        <w:rPr>
          <w:rFonts w:asciiTheme="minorHAnsi" w:hAnsiTheme="minorHAnsi" w:cstheme="minorHAnsi"/>
        </w:rPr>
        <w:t>For Each Internal Audit</w:t>
      </w:r>
    </w:p>
    <w:p w:rsidR="004126CF" w:rsidRPr="004126CF" w:rsidRDefault="009C5EDD" w:rsidP="009C5EDD">
      <w:pPr>
        <w:numPr>
          <w:ilvl w:val="0"/>
          <w:numId w:val="3"/>
        </w:numPr>
        <w:tabs>
          <w:tab w:val="clear" w:pos="720"/>
          <w:tab w:val="num" w:pos="900"/>
        </w:tabs>
        <w:ind w:left="907"/>
        <w:rPr>
          <w:rFonts w:asciiTheme="minorHAnsi" w:hAnsiTheme="minorHAnsi" w:cstheme="minorHAnsi"/>
        </w:rPr>
      </w:pPr>
      <w:r w:rsidRPr="004126CF">
        <w:rPr>
          <w:rFonts w:asciiTheme="minorHAnsi" w:hAnsiTheme="minorHAnsi" w:cstheme="minorHAnsi"/>
        </w:rPr>
        <w:t>Audit schedules</w:t>
      </w:r>
    </w:p>
    <w:p w:rsidR="004126CF" w:rsidRPr="004126CF" w:rsidRDefault="009C5EDD" w:rsidP="009C5EDD">
      <w:pPr>
        <w:numPr>
          <w:ilvl w:val="0"/>
          <w:numId w:val="3"/>
        </w:numPr>
        <w:tabs>
          <w:tab w:val="clear" w:pos="720"/>
          <w:tab w:val="num" w:pos="900"/>
        </w:tabs>
        <w:ind w:left="900"/>
        <w:rPr>
          <w:rFonts w:asciiTheme="minorHAnsi" w:hAnsiTheme="minorHAnsi" w:cstheme="minorHAnsi"/>
        </w:rPr>
      </w:pPr>
      <w:r w:rsidRPr="004126CF">
        <w:rPr>
          <w:rFonts w:asciiTheme="minorHAnsi" w:hAnsiTheme="minorHAnsi" w:cstheme="minorHAnsi"/>
        </w:rPr>
        <w:t>Opening and closing meetings</w:t>
      </w:r>
    </w:p>
    <w:p w:rsidR="004126CF" w:rsidRPr="004126CF" w:rsidRDefault="009C5EDD" w:rsidP="009C5EDD">
      <w:pPr>
        <w:numPr>
          <w:ilvl w:val="0"/>
          <w:numId w:val="3"/>
        </w:numPr>
        <w:tabs>
          <w:tab w:val="clear" w:pos="720"/>
          <w:tab w:val="num" w:pos="900"/>
        </w:tabs>
        <w:ind w:left="900"/>
        <w:rPr>
          <w:rFonts w:asciiTheme="minorHAnsi" w:hAnsiTheme="minorHAnsi" w:cstheme="minorHAnsi"/>
        </w:rPr>
      </w:pPr>
      <w:r w:rsidRPr="004126CF">
        <w:rPr>
          <w:rFonts w:asciiTheme="minorHAnsi" w:hAnsiTheme="minorHAnsi" w:cstheme="minorHAnsi"/>
        </w:rPr>
        <w:t>Audit plans</w:t>
      </w:r>
    </w:p>
    <w:p w:rsidR="004126CF" w:rsidRPr="004126CF" w:rsidRDefault="009C5EDD" w:rsidP="009C5EDD">
      <w:pPr>
        <w:numPr>
          <w:ilvl w:val="0"/>
          <w:numId w:val="3"/>
        </w:numPr>
        <w:tabs>
          <w:tab w:val="clear" w:pos="720"/>
          <w:tab w:val="num" w:pos="900"/>
        </w:tabs>
        <w:ind w:left="900"/>
        <w:rPr>
          <w:rFonts w:asciiTheme="minorHAnsi" w:hAnsiTheme="minorHAnsi" w:cstheme="minorHAnsi"/>
        </w:rPr>
      </w:pPr>
      <w:r w:rsidRPr="004126CF">
        <w:rPr>
          <w:rFonts w:asciiTheme="minorHAnsi" w:hAnsiTheme="minorHAnsi" w:cstheme="minorHAnsi"/>
        </w:rPr>
        <w:t>Audit checklists and matrices</w:t>
      </w:r>
    </w:p>
    <w:p w:rsidR="004126CF" w:rsidRPr="004126CF" w:rsidRDefault="009C5EDD" w:rsidP="009C5EDD">
      <w:pPr>
        <w:numPr>
          <w:ilvl w:val="0"/>
          <w:numId w:val="3"/>
        </w:numPr>
        <w:tabs>
          <w:tab w:val="clear" w:pos="720"/>
          <w:tab w:val="num" w:pos="900"/>
        </w:tabs>
        <w:ind w:left="900"/>
        <w:rPr>
          <w:rFonts w:asciiTheme="minorHAnsi" w:hAnsiTheme="minorHAnsi" w:cstheme="minorHAnsi"/>
        </w:rPr>
      </w:pPr>
      <w:r w:rsidRPr="004126CF">
        <w:rPr>
          <w:rFonts w:asciiTheme="minorHAnsi" w:hAnsiTheme="minorHAnsi" w:cstheme="minorHAnsi"/>
        </w:rPr>
        <w:t>NCE requests or corrective action/preventive action requests, depending on the system employed</w:t>
      </w:r>
    </w:p>
    <w:p w:rsidR="004126CF" w:rsidRPr="004126CF" w:rsidRDefault="009C5EDD" w:rsidP="009C5EDD">
      <w:pPr>
        <w:numPr>
          <w:ilvl w:val="0"/>
          <w:numId w:val="3"/>
        </w:numPr>
        <w:tabs>
          <w:tab w:val="clear" w:pos="720"/>
          <w:tab w:val="num" w:pos="900"/>
        </w:tabs>
        <w:ind w:left="900"/>
        <w:rPr>
          <w:rFonts w:asciiTheme="minorHAnsi" w:hAnsiTheme="minorHAnsi" w:cstheme="minorHAnsi"/>
        </w:rPr>
      </w:pPr>
      <w:r w:rsidRPr="004126CF">
        <w:rPr>
          <w:rFonts w:asciiTheme="minorHAnsi" w:hAnsiTheme="minorHAnsi" w:cstheme="minorHAnsi"/>
        </w:rPr>
        <w:t>Reports or records of feedback from auditees on actions taken</w:t>
      </w:r>
    </w:p>
    <w:p w:rsidR="004126CF" w:rsidRPr="004126CF" w:rsidRDefault="009C5EDD" w:rsidP="009C5EDD">
      <w:pPr>
        <w:numPr>
          <w:ilvl w:val="0"/>
          <w:numId w:val="3"/>
        </w:numPr>
        <w:tabs>
          <w:tab w:val="clear" w:pos="720"/>
          <w:tab w:val="num" w:pos="900"/>
        </w:tabs>
        <w:ind w:left="900"/>
        <w:rPr>
          <w:rFonts w:asciiTheme="minorHAnsi" w:hAnsiTheme="minorHAnsi" w:cstheme="minorHAnsi"/>
        </w:rPr>
      </w:pPr>
      <w:r w:rsidRPr="004126CF">
        <w:rPr>
          <w:rFonts w:asciiTheme="minorHAnsi" w:hAnsiTheme="minorHAnsi" w:cstheme="minorHAnsi"/>
        </w:rPr>
        <w:t>Audit follow-up report (evidence of review by management regarding the verification of effectiveness)</w:t>
      </w:r>
    </w:p>
    <w:p w:rsidR="004126CF" w:rsidRPr="004126CF" w:rsidRDefault="009C5EDD" w:rsidP="009C5EDD">
      <w:pPr>
        <w:numPr>
          <w:ilvl w:val="0"/>
          <w:numId w:val="3"/>
        </w:numPr>
        <w:tabs>
          <w:tab w:val="clear" w:pos="720"/>
          <w:tab w:val="num" w:pos="900"/>
        </w:tabs>
        <w:ind w:left="900"/>
        <w:rPr>
          <w:rFonts w:asciiTheme="minorHAnsi" w:hAnsiTheme="minorHAnsi" w:cstheme="minorHAnsi"/>
        </w:rPr>
      </w:pPr>
      <w:r w:rsidRPr="004126CF">
        <w:rPr>
          <w:rFonts w:asciiTheme="minorHAnsi" w:hAnsiTheme="minorHAnsi" w:cstheme="minorHAnsi"/>
        </w:rPr>
        <w:t>Memo notifying audit closure to top management and the process owner</w:t>
      </w:r>
    </w:p>
    <w:p w:rsidR="009C5EDD" w:rsidRDefault="009C5EDD" w:rsidP="009C5EDD">
      <w:pPr>
        <w:rPr>
          <w:rFonts w:asciiTheme="minorHAnsi" w:hAnsiTheme="minorHAnsi" w:cstheme="minorHAnsi"/>
        </w:rPr>
      </w:pPr>
    </w:p>
    <w:p w:rsidR="00A67F5A" w:rsidRDefault="009C5EDD">
      <w:r w:rsidRPr="004126CF">
        <w:rPr>
          <w:rFonts w:asciiTheme="minorHAnsi" w:hAnsiTheme="minorHAnsi" w:cstheme="minorHAnsi"/>
        </w:rPr>
        <w:t>A complete record of the audit should be maintained even if a nonconformity has not been reported.</w:t>
      </w:r>
    </w:p>
    <w:sectPr w:rsidR="00A67F5A" w:rsidSect="009C5EDD">
      <w:pgSz w:w="11906" w:h="16838" w:code="9"/>
      <w:pgMar w:top="1440" w:right="1728" w:bottom="1440" w:left="172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EDD" w:rsidRDefault="009C5EDD" w:rsidP="009C5EDD">
      <w:r>
        <w:separator/>
      </w:r>
    </w:p>
  </w:endnote>
  <w:endnote w:type="continuationSeparator" w:id="0">
    <w:p w:rsidR="009C5EDD" w:rsidRDefault="009C5EDD" w:rsidP="009C5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EDD" w:rsidRDefault="009C5EDD" w:rsidP="009C5EDD">
      <w:r>
        <w:separator/>
      </w:r>
    </w:p>
  </w:footnote>
  <w:footnote w:type="continuationSeparator" w:id="0">
    <w:p w:rsidR="009C5EDD" w:rsidRDefault="009C5EDD" w:rsidP="009C5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1386A"/>
    <w:multiLevelType w:val="hybridMultilevel"/>
    <w:tmpl w:val="0936B51E"/>
    <w:lvl w:ilvl="0" w:tplc="BEFC4F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5451C4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2C2B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E249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6C86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3611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6E25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EAA1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6676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00F25"/>
    <w:multiLevelType w:val="hybridMultilevel"/>
    <w:tmpl w:val="87AAF146"/>
    <w:lvl w:ilvl="0" w:tplc="BEFC4F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2C2B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E249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6C86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3611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6E25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EAA1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6676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31020"/>
    <w:multiLevelType w:val="hybridMultilevel"/>
    <w:tmpl w:val="891A0EE0"/>
    <w:lvl w:ilvl="0" w:tplc="13F859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E2A6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3A9B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EC63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5CB8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FA8B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5031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205A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36CA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570D7"/>
    <w:multiLevelType w:val="hybridMultilevel"/>
    <w:tmpl w:val="4A285BEA"/>
    <w:lvl w:ilvl="0" w:tplc="7D548A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A8A2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063E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A00C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94B9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1421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B444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28D2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9067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EDD"/>
    <w:rsid w:val="000B3B7F"/>
    <w:rsid w:val="009C5EDD"/>
    <w:rsid w:val="00A6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0F674"/>
  <w15:chartTrackingRefBased/>
  <w15:docId w15:val="{1F305704-077B-4336-8D0E-DA457978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C5E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E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5E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ED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9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Yao, Katy (CDC/DDPHSIS/CGH/DGHT)</dc:creator>
  <cp:keywords/>
  <dc:description/>
  <cp:lastModifiedBy>Yao, Katy (CDC/DDPHSIS/CGH/DGHT)</cp:lastModifiedBy>
  <cp:revision>2</cp:revision>
  <dcterms:created xsi:type="dcterms:W3CDTF">2020-02-26T15:23:00Z</dcterms:created>
  <dcterms:modified xsi:type="dcterms:W3CDTF">2020-10-11T19:39:00Z</dcterms:modified>
</cp:coreProperties>
</file>