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267" w:rsidRPr="00B731D8" w:rsidRDefault="0069054F" w:rsidP="00BE6392">
      <w:pPr>
        <w:pStyle w:val="ListParagraph"/>
        <w:rPr>
          <w:rFonts w:ascii="Times New Roman" w:hAnsi="Times New Roman" w:cs="Times New Roman"/>
        </w:rPr>
      </w:pPr>
      <w:bookmarkStart w:id="0" w:name="_GoBack"/>
      <w:bookmarkEnd w:id="0"/>
      <w:r w:rsidRPr="00B731D8">
        <w:rPr>
          <w:rFonts w:ascii="Times New Roman" w:hAnsi="Times New Roman" w:cs="Times New Roman"/>
        </w:rPr>
        <w:t xml:space="preserve">We expect QC materials to provide information about what is occurring with the measurement procedure.  </w:t>
      </w:r>
      <w:r w:rsidR="007B5766" w:rsidRPr="00B731D8">
        <w:rPr>
          <w:rFonts w:ascii="Times New Roman" w:hAnsi="Times New Roman" w:cs="Times New Roman"/>
        </w:rPr>
        <w:t>In other words, w</w:t>
      </w:r>
      <w:r w:rsidRPr="00B731D8">
        <w:rPr>
          <w:rFonts w:ascii="Times New Roman" w:hAnsi="Times New Roman" w:cs="Times New Roman"/>
        </w:rPr>
        <w:t xml:space="preserve">e expect the performance of the QC materials to mirror the same effects as what is occurring to our patient samples. </w:t>
      </w:r>
      <w:r w:rsidR="00BE6392" w:rsidRPr="00B731D8">
        <w:rPr>
          <w:rFonts w:ascii="Times New Roman" w:hAnsi="Times New Roman" w:cs="Times New Roman"/>
        </w:rPr>
        <w:t xml:space="preserve"> </w:t>
      </w:r>
      <w:r w:rsidRPr="00B731D8">
        <w:rPr>
          <w:rFonts w:ascii="Times New Roman" w:hAnsi="Times New Roman" w:cs="Times New Roman"/>
        </w:rPr>
        <w:t>To do this, QC materials should</w:t>
      </w:r>
      <w:r w:rsidR="00B47FF2">
        <w:rPr>
          <w:rFonts w:ascii="Times New Roman" w:hAnsi="Times New Roman" w:cs="Times New Roman"/>
        </w:rPr>
        <w:t>:</w:t>
      </w:r>
      <w:r w:rsidR="00B47FF2" w:rsidRPr="00B47FF2">
        <w:rPr>
          <w:rFonts w:ascii="Times New Roman" w:hAnsi="Times New Roman" w:cs="Times New Roman"/>
          <w:vertAlign w:val="superscript"/>
        </w:rPr>
        <w:t xml:space="preserve"> [</w:t>
      </w:r>
      <w:proofErr w:type="spellStart"/>
      <w:r w:rsidR="00B47FF2" w:rsidRPr="00B47FF2">
        <w:rPr>
          <w:rFonts w:ascii="Times New Roman" w:hAnsi="Times New Roman" w:cs="Times New Roman"/>
          <w:vertAlign w:val="superscript"/>
        </w:rPr>
        <w:t>i</w:t>
      </w:r>
      <w:proofErr w:type="spellEnd"/>
      <w:r w:rsidR="00B47FF2" w:rsidRPr="00B47FF2">
        <w:rPr>
          <w:rFonts w:ascii="Times New Roman" w:hAnsi="Times New Roman" w:cs="Times New Roman"/>
          <w:vertAlign w:val="superscript"/>
        </w:rPr>
        <w:t>]</w:t>
      </w:r>
    </w:p>
    <w:p w:rsidR="008E3267" w:rsidRPr="00B731D8" w:rsidRDefault="0069054F" w:rsidP="0069054F">
      <w:pPr>
        <w:pStyle w:val="ListParagraph"/>
        <w:numPr>
          <w:ilvl w:val="0"/>
          <w:numId w:val="4"/>
        </w:numPr>
        <w:rPr>
          <w:rFonts w:ascii="Times New Roman" w:hAnsi="Times New Roman" w:cs="Times New Roman"/>
        </w:rPr>
      </w:pPr>
      <w:r w:rsidRPr="00B731D8">
        <w:rPr>
          <w:rFonts w:ascii="Times New Roman" w:hAnsi="Times New Roman" w:cs="Times New Roman"/>
        </w:rPr>
        <w:t>Mimic the matrix and viscosity of the patient samples being tested</w:t>
      </w:r>
    </w:p>
    <w:p w:rsidR="0069054F" w:rsidRPr="00B731D8" w:rsidRDefault="0069054F" w:rsidP="0069054F">
      <w:pPr>
        <w:pStyle w:val="ListParagraph"/>
        <w:numPr>
          <w:ilvl w:val="1"/>
          <w:numId w:val="4"/>
        </w:numPr>
        <w:rPr>
          <w:rFonts w:ascii="Times New Roman" w:hAnsi="Times New Roman" w:cs="Times New Roman"/>
        </w:rPr>
      </w:pPr>
      <w:r w:rsidRPr="00B731D8">
        <w:rPr>
          <w:rFonts w:ascii="Times New Roman" w:hAnsi="Times New Roman" w:cs="Times New Roman"/>
        </w:rPr>
        <w:t>Matrix—the base from which control materials are prepared in addition to the preservatives added for stability</w:t>
      </w:r>
    </w:p>
    <w:p w:rsidR="0069054F" w:rsidRPr="00B731D8" w:rsidRDefault="0069054F" w:rsidP="0069054F">
      <w:pPr>
        <w:pStyle w:val="ListParagraph"/>
        <w:numPr>
          <w:ilvl w:val="1"/>
          <w:numId w:val="4"/>
        </w:numPr>
        <w:rPr>
          <w:rFonts w:ascii="Times New Roman" w:hAnsi="Times New Roman" w:cs="Times New Roman"/>
        </w:rPr>
      </w:pPr>
      <w:r w:rsidRPr="00B731D8">
        <w:rPr>
          <w:rFonts w:ascii="Times New Roman" w:hAnsi="Times New Roman" w:cs="Times New Roman"/>
        </w:rPr>
        <w:t>Matrix effect – the influence of the control material’s matrix, other than the concentration of the analyte, on the measurement procedure to produce differing results when compared to other methods while still producing consistent results on patient samples</w:t>
      </w:r>
    </w:p>
    <w:p w:rsidR="0069054F" w:rsidRPr="00B731D8" w:rsidRDefault="0069054F" w:rsidP="0069054F">
      <w:pPr>
        <w:pStyle w:val="ListParagraph"/>
        <w:numPr>
          <w:ilvl w:val="0"/>
          <w:numId w:val="4"/>
        </w:numPr>
        <w:rPr>
          <w:rFonts w:ascii="Times New Roman" w:hAnsi="Times New Roman" w:cs="Times New Roman"/>
        </w:rPr>
      </w:pPr>
      <w:r w:rsidRPr="00B731D8">
        <w:rPr>
          <w:rFonts w:ascii="Times New Roman" w:hAnsi="Times New Roman" w:cs="Times New Roman"/>
        </w:rPr>
        <w:t>Be both physically and chemically sensitive to changes in the measurement procedure as patient samples</w:t>
      </w:r>
    </w:p>
    <w:p w:rsidR="0069054F" w:rsidRPr="00B731D8" w:rsidRDefault="0069054F" w:rsidP="0069054F">
      <w:pPr>
        <w:pStyle w:val="ListParagraph"/>
        <w:numPr>
          <w:ilvl w:val="0"/>
          <w:numId w:val="4"/>
        </w:numPr>
        <w:rPr>
          <w:rFonts w:ascii="Times New Roman" w:hAnsi="Times New Roman" w:cs="Times New Roman"/>
        </w:rPr>
      </w:pPr>
      <w:r w:rsidRPr="00B731D8">
        <w:rPr>
          <w:rFonts w:ascii="Times New Roman" w:hAnsi="Times New Roman" w:cs="Times New Roman"/>
        </w:rPr>
        <w:t>Contain concentrations of analytes at or near medical decision points</w:t>
      </w:r>
    </w:p>
    <w:p w:rsidR="0069054F" w:rsidRPr="00B731D8" w:rsidRDefault="0069054F" w:rsidP="0069054F">
      <w:pPr>
        <w:pStyle w:val="ListParagraph"/>
        <w:numPr>
          <w:ilvl w:val="0"/>
          <w:numId w:val="4"/>
        </w:numPr>
        <w:rPr>
          <w:rFonts w:ascii="Times New Roman" w:hAnsi="Times New Roman" w:cs="Times New Roman"/>
        </w:rPr>
      </w:pPr>
      <w:r w:rsidRPr="00B731D8">
        <w:rPr>
          <w:rFonts w:ascii="Times New Roman" w:hAnsi="Times New Roman" w:cs="Times New Roman"/>
        </w:rPr>
        <w:t>Be available in one lot number that is stable for an extended period of time</w:t>
      </w:r>
    </w:p>
    <w:p w:rsidR="0069054F" w:rsidRPr="00B731D8" w:rsidRDefault="0069054F" w:rsidP="0069054F">
      <w:pPr>
        <w:pStyle w:val="ListParagraph"/>
        <w:numPr>
          <w:ilvl w:val="0"/>
          <w:numId w:val="4"/>
        </w:numPr>
        <w:rPr>
          <w:rFonts w:ascii="Times New Roman" w:hAnsi="Times New Roman" w:cs="Times New Roman"/>
        </w:rPr>
      </w:pPr>
      <w:r w:rsidRPr="00B731D8">
        <w:rPr>
          <w:rFonts w:ascii="Times New Roman" w:hAnsi="Times New Roman" w:cs="Times New Roman"/>
        </w:rPr>
        <w:t>Be available at different concentration levels to assess the measuring range of the method</w:t>
      </w:r>
    </w:p>
    <w:p w:rsidR="0069054F" w:rsidRPr="00B731D8" w:rsidRDefault="0069054F" w:rsidP="0069054F">
      <w:pPr>
        <w:pStyle w:val="ListParagraph"/>
        <w:numPr>
          <w:ilvl w:val="0"/>
          <w:numId w:val="4"/>
        </w:numPr>
        <w:rPr>
          <w:rFonts w:ascii="Times New Roman" w:hAnsi="Times New Roman" w:cs="Times New Roman"/>
        </w:rPr>
      </w:pPr>
      <w:r w:rsidRPr="00B731D8">
        <w:rPr>
          <w:rFonts w:ascii="Times New Roman" w:hAnsi="Times New Roman" w:cs="Times New Roman"/>
        </w:rPr>
        <w:t>Remain stable before and after opening a vial as indicated by the manufacturer</w:t>
      </w:r>
    </w:p>
    <w:p w:rsidR="0069054F" w:rsidRDefault="0069054F" w:rsidP="0069054F">
      <w:pPr>
        <w:pStyle w:val="ListParagraph"/>
        <w:numPr>
          <w:ilvl w:val="0"/>
          <w:numId w:val="4"/>
        </w:numPr>
        <w:rPr>
          <w:rFonts w:ascii="Times New Roman" w:hAnsi="Times New Roman" w:cs="Times New Roman"/>
        </w:rPr>
      </w:pPr>
      <w:r w:rsidRPr="00B731D8">
        <w:rPr>
          <w:rFonts w:ascii="Times New Roman" w:hAnsi="Times New Roman" w:cs="Times New Roman"/>
        </w:rPr>
        <w:t>Produce minimal vial-to-vial variability</w:t>
      </w:r>
    </w:p>
    <w:p w:rsidR="00B47FF2" w:rsidRPr="00B47FF2" w:rsidRDefault="00B47FF2" w:rsidP="00B47FF2">
      <w:pPr>
        <w:pStyle w:val="ListParagraph"/>
        <w:ind w:left="1440"/>
        <w:jc w:val="right"/>
        <w:rPr>
          <w:rFonts w:ascii="Times New Roman" w:hAnsi="Times New Roman" w:cs="Times New Roman"/>
          <w:sz w:val="16"/>
          <w:szCs w:val="16"/>
        </w:rPr>
      </w:pPr>
      <w:r w:rsidRPr="00B47FF2">
        <w:rPr>
          <w:rFonts w:ascii="Times New Roman" w:hAnsi="Times New Roman" w:cs="Times New Roman"/>
          <w:sz w:val="16"/>
          <w:szCs w:val="16"/>
          <w:vertAlign w:val="superscript"/>
        </w:rPr>
        <w:t>[</w:t>
      </w:r>
      <w:proofErr w:type="spellStart"/>
      <w:r w:rsidRPr="00B47FF2">
        <w:rPr>
          <w:rFonts w:ascii="Times New Roman" w:hAnsi="Times New Roman" w:cs="Times New Roman"/>
          <w:sz w:val="16"/>
          <w:szCs w:val="16"/>
          <w:vertAlign w:val="superscript"/>
        </w:rPr>
        <w:t>i</w:t>
      </w:r>
      <w:proofErr w:type="spellEnd"/>
      <w:r w:rsidRPr="00B47FF2">
        <w:rPr>
          <w:rFonts w:ascii="Times New Roman" w:hAnsi="Times New Roman" w:cs="Times New Roman"/>
          <w:sz w:val="16"/>
          <w:szCs w:val="16"/>
          <w:vertAlign w:val="superscript"/>
        </w:rPr>
        <w:t>]</w:t>
      </w:r>
      <w:r w:rsidRPr="00B47FF2">
        <w:rPr>
          <w:rFonts w:ascii="Times New Roman" w:hAnsi="Times New Roman" w:cs="Times New Roman"/>
          <w:sz w:val="16"/>
          <w:szCs w:val="16"/>
        </w:rPr>
        <w:t xml:space="preserve"> Brooks, Zoe (2003). Quality Control – from Data to Decisions. Basic Concepts (Section 2, Topic 2)</w:t>
      </w:r>
    </w:p>
    <w:p w:rsidR="0069054F" w:rsidRPr="00B731D8" w:rsidRDefault="0069054F" w:rsidP="00BE6392">
      <w:pPr>
        <w:spacing w:after="0" w:line="240" w:lineRule="auto"/>
        <w:ind w:left="720"/>
        <w:rPr>
          <w:rFonts w:ascii="Times New Roman" w:hAnsi="Times New Roman" w:cs="Times New Roman"/>
        </w:rPr>
      </w:pPr>
      <w:r w:rsidRPr="00B731D8">
        <w:rPr>
          <w:rFonts w:ascii="Times New Roman" w:hAnsi="Times New Roman" w:cs="Times New Roman"/>
        </w:rPr>
        <w:t xml:space="preserve">In addition to the above stated qualities, other </w:t>
      </w:r>
      <w:r w:rsidR="007B5766" w:rsidRPr="00B731D8">
        <w:rPr>
          <w:rFonts w:ascii="Times New Roman" w:hAnsi="Times New Roman" w:cs="Times New Roman"/>
        </w:rPr>
        <w:t xml:space="preserve">considerations should be weighed for </w:t>
      </w:r>
      <w:r w:rsidR="00F061D8" w:rsidRPr="00B731D8">
        <w:rPr>
          <w:rFonts w:ascii="Times New Roman" w:hAnsi="Times New Roman" w:cs="Times New Roman"/>
        </w:rPr>
        <w:t>your</w:t>
      </w:r>
      <w:r w:rsidR="007B5766" w:rsidRPr="00B731D8">
        <w:rPr>
          <w:rFonts w:ascii="Times New Roman" w:hAnsi="Times New Roman" w:cs="Times New Roman"/>
        </w:rPr>
        <w:t xml:space="preserve"> specific site, such</w:t>
      </w:r>
      <w:r w:rsidRPr="00B731D8">
        <w:rPr>
          <w:rFonts w:ascii="Times New Roman" w:hAnsi="Times New Roman" w:cs="Times New Roman"/>
        </w:rPr>
        <w:t xml:space="preserve"> as:</w:t>
      </w:r>
    </w:p>
    <w:p w:rsidR="007B5766" w:rsidRPr="00B731D8" w:rsidRDefault="007B5766" w:rsidP="007B5766">
      <w:pPr>
        <w:pStyle w:val="ListParagraph"/>
        <w:numPr>
          <w:ilvl w:val="0"/>
          <w:numId w:val="5"/>
        </w:numPr>
        <w:rPr>
          <w:rFonts w:ascii="Times New Roman" w:hAnsi="Times New Roman" w:cs="Times New Roman"/>
        </w:rPr>
      </w:pPr>
      <w:r w:rsidRPr="00B731D8">
        <w:rPr>
          <w:rFonts w:ascii="Times New Roman" w:hAnsi="Times New Roman" w:cs="Times New Roman"/>
        </w:rPr>
        <w:t>Use of lyophilized (freeze-dried) controls</w:t>
      </w:r>
    </w:p>
    <w:p w:rsidR="007B5766" w:rsidRPr="00B731D8" w:rsidRDefault="007B5766" w:rsidP="007B5766">
      <w:pPr>
        <w:pStyle w:val="ListParagraph"/>
        <w:numPr>
          <w:ilvl w:val="1"/>
          <w:numId w:val="4"/>
        </w:numPr>
        <w:rPr>
          <w:rFonts w:ascii="Times New Roman" w:hAnsi="Times New Roman" w:cs="Times New Roman"/>
        </w:rPr>
      </w:pPr>
      <w:r w:rsidRPr="00B731D8">
        <w:rPr>
          <w:rFonts w:ascii="Times New Roman" w:hAnsi="Times New Roman" w:cs="Times New Roman"/>
        </w:rPr>
        <w:t>Usually less costly per box than liquid</w:t>
      </w:r>
    </w:p>
    <w:p w:rsidR="007B5766" w:rsidRPr="00B731D8" w:rsidRDefault="007B5766" w:rsidP="007B5766">
      <w:pPr>
        <w:pStyle w:val="ListParagraph"/>
        <w:numPr>
          <w:ilvl w:val="1"/>
          <w:numId w:val="4"/>
        </w:numPr>
        <w:rPr>
          <w:rFonts w:ascii="Times New Roman" w:hAnsi="Times New Roman" w:cs="Times New Roman"/>
        </w:rPr>
      </w:pPr>
      <w:r w:rsidRPr="00B731D8">
        <w:rPr>
          <w:rFonts w:ascii="Times New Roman" w:hAnsi="Times New Roman" w:cs="Times New Roman"/>
        </w:rPr>
        <w:t>Require a special diluent or deionized Type I water</w:t>
      </w:r>
    </w:p>
    <w:p w:rsidR="007B5766" w:rsidRPr="00B731D8" w:rsidRDefault="007B5766" w:rsidP="007B5766">
      <w:pPr>
        <w:pStyle w:val="ListParagraph"/>
        <w:numPr>
          <w:ilvl w:val="1"/>
          <w:numId w:val="4"/>
        </w:numPr>
        <w:rPr>
          <w:rFonts w:ascii="Times New Roman" w:hAnsi="Times New Roman" w:cs="Times New Roman"/>
        </w:rPr>
      </w:pPr>
      <w:r w:rsidRPr="00B731D8">
        <w:rPr>
          <w:rFonts w:ascii="Times New Roman" w:hAnsi="Times New Roman" w:cs="Times New Roman"/>
        </w:rPr>
        <w:t xml:space="preserve">Require availability of clean Class </w:t>
      </w:r>
      <w:proofErr w:type="gramStart"/>
      <w:r w:rsidRPr="00B731D8">
        <w:rPr>
          <w:rFonts w:ascii="Times New Roman" w:hAnsi="Times New Roman" w:cs="Times New Roman"/>
        </w:rPr>
        <w:t>A</w:t>
      </w:r>
      <w:proofErr w:type="gramEnd"/>
      <w:r w:rsidRPr="00B731D8">
        <w:rPr>
          <w:rFonts w:ascii="Times New Roman" w:hAnsi="Times New Roman" w:cs="Times New Roman"/>
        </w:rPr>
        <w:t xml:space="preserve"> Volumetric pipets and pipetting bulbs</w:t>
      </w:r>
    </w:p>
    <w:p w:rsidR="007B5766" w:rsidRPr="00B731D8" w:rsidRDefault="007B5766" w:rsidP="007B5766">
      <w:pPr>
        <w:pStyle w:val="ListParagraph"/>
        <w:numPr>
          <w:ilvl w:val="1"/>
          <w:numId w:val="4"/>
        </w:numPr>
        <w:rPr>
          <w:rFonts w:ascii="Times New Roman" w:hAnsi="Times New Roman" w:cs="Times New Roman"/>
        </w:rPr>
      </w:pPr>
      <w:r w:rsidRPr="00B731D8">
        <w:rPr>
          <w:rFonts w:ascii="Times New Roman" w:hAnsi="Times New Roman" w:cs="Times New Roman"/>
        </w:rPr>
        <w:t>Require staff that is capable of</w:t>
      </w:r>
    </w:p>
    <w:p w:rsidR="007B5766" w:rsidRPr="00B731D8" w:rsidRDefault="007B5766" w:rsidP="007B5766">
      <w:pPr>
        <w:pStyle w:val="ListParagraph"/>
        <w:numPr>
          <w:ilvl w:val="2"/>
          <w:numId w:val="5"/>
        </w:numPr>
        <w:rPr>
          <w:rFonts w:ascii="Times New Roman" w:hAnsi="Times New Roman" w:cs="Times New Roman"/>
        </w:rPr>
      </w:pPr>
      <w:r w:rsidRPr="00B731D8">
        <w:rPr>
          <w:rFonts w:ascii="Times New Roman" w:hAnsi="Times New Roman" w:cs="Times New Roman"/>
        </w:rPr>
        <w:t>Accurately pipetting manually</w:t>
      </w:r>
    </w:p>
    <w:p w:rsidR="007B5766" w:rsidRPr="00B731D8" w:rsidRDefault="007B5766" w:rsidP="007B5766">
      <w:pPr>
        <w:pStyle w:val="ListParagraph"/>
        <w:numPr>
          <w:ilvl w:val="2"/>
          <w:numId w:val="5"/>
        </w:numPr>
        <w:rPr>
          <w:rFonts w:ascii="Times New Roman" w:hAnsi="Times New Roman" w:cs="Times New Roman"/>
        </w:rPr>
      </w:pPr>
      <w:r w:rsidRPr="00B731D8">
        <w:rPr>
          <w:rFonts w:ascii="Times New Roman" w:hAnsi="Times New Roman" w:cs="Times New Roman"/>
        </w:rPr>
        <w:t>Strictly adhering to reconstitution and mixing instructions provided by the manufacturer</w:t>
      </w:r>
    </w:p>
    <w:p w:rsidR="007B5766" w:rsidRPr="00B731D8" w:rsidRDefault="007B5766" w:rsidP="007B5766">
      <w:pPr>
        <w:pStyle w:val="ListParagraph"/>
        <w:numPr>
          <w:ilvl w:val="1"/>
          <w:numId w:val="4"/>
        </w:numPr>
        <w:rPr>
          <w:rFonts w:ascii="Times New Roman" w:hAnsi="Times New Roman" w:cs="Times New Roman"/>
        </w:rPr>
      </w:pPr>
      <w:r w:rsidRPr="00B731D8">
        <w:rPr>
          <w:rFonts w:ascii="Times New Roman" w:hAnsi="Times New Roman" w:cs="Times New Roman"/>
        </w:rPr>
        <w:t>May experience more vial-to-vial variability (increase imprecision) especially if improper handling and reconstitution occurs</w:t>
      </w:r>
    </w:p>
    <w:p w:rsidR="007B5766" w:rsidRPr="00B731D8" w:rsidRDefault="007B5766" w:rsidP="007B5766">
      <w:pPr>
        <w:pStyle w:val="ListParagraph"/>
        <w:numPr>
          <w:ilvl w:val="1"/>
          <w:numId w:val="4"/>
        </w:numPr>
        <w:rPr>
          <w:rFonts w:ascii="Times New Roman" w:hAnsi="Times New Roman" w:cs="Times New Roman"/>
        </w:rPr>
      </w:pPr>
      <w:r w:rsidRPr="00B731D8">
        <w:rPr>
          <w:rFonts w:ascii="Times New Roman" w:hAnsi="Times New Roman" w:cs="Times New Roman"/>
        </w:rPr>
        <w:t>Frequently has a shorter opened vial expiry interval</w:t>
      </w:r>
    </w:p>
    <w:p w:rsidR="007B5766" w:rsidRPr="00B731D8" w:rsidRDefault="007B5766" w:rsidP="007B5766">
      <w:pPr>
        <w:pStyle w:val="ListParagraph"/>
        <w:numPr>
          <w:ilvl w:val="2"/>
          <w:numId w:val="5"/>
        </w:numPr>
        <w:rPr>
          <w:rFonts w:ascii="Times New Roman" w:hAnsi="Times New Roman" w:cs="Times New Roman"/>
        </w:rPr>
      </w:pPr>
      <w:r w:rsidRPr="00B731D8">
        <w:rPr>
          <w:rFonts w:ascii="Times New Roman" w:hAnsi="Times New Roman" w:cs="Times New Roman"/>
        </w:rPr>
        <w:t>May result in discarding unused portion (hidden cost consideration)</w:t>
      </w:r>
    </w:p>
    <w:p w:rsidR="007B5766" w:rsidRPr="00B731D8" w:rsidRDefault="007B5766" w:rsidP="007B5766">
      <w:pPr>
        <w:pStyle w:val="ListParagraph"/>
        <w:numPr>
          <w:ilvl w:val="0"/>
          <w:numId w:val="5"/>
        </w:numPr>
        <w:rPr>
          <w:rFonts w:ascii="Times New Roman" w:hAnsi="Times New Roman" w:cs="Times New Roman"/>
        </w:rPr>
      </w:pPr>
      <w:r w:rsidRPr="00B731D8">
        <w:rPr>
          <w:rFonts w:ascii="Times New Roman" w:hAnsi="Times New Roman" w:cs="Times New Roman"/>
        </w:rPr>
        <w:t>Use of liquid controls</w:t>
      </w:r>
    </w:p>
    <w:p w:rsidR="007B5766" w:rsidRPr="00B731D8" w:rsidRDefault="007B5766" w:rsidP="007B5766">
      <w:pPr>
        <w:pStyle w:val="ListParagraph"/>
        <w:numPr>
          <w:ilvl w:val="1"/>
          <w:numId w:val="5"/>
        </w:numPr>
        <w:rPr>
          <w:rFonts w:ascii="Times New Roman" w:hAnsi="Times New Roman" w:cs="Times New Roman"/>
        </w:rPr>
      </w:pPr>
      <w:r w:rsidRPr="00B731D8">
        <w:rPr>
          <w:rFonts w:ascii="Times New Roman" w:hAnsi="Times New Roman" w:cs="Times New Roman"/>
        </w:rPr>
        <w:t xml:space="preserve">Usually </w:t>
      </w:r>
      <w:proofErr w:type="gramStart"/>
      <w:r w:rsidRPr="00B731D8">
        <w:rPr>
          <w:rFonts w:ascii="Times New Roman" w:hAnsi="Times New Roman" w:cs="Times New Roman"/>
        </w:rPr>
        <w:t>more costly</w:t>
      </w:r>
      <w:proofErr w:type="gramEnd"/>
      <w:r w:rsidRPr="00B731D8">
        <w:rPr>
          <w:rFonts w:ascii="Times New Roman" w:hAnsi="Times New Roman" w:cs="Times New Roman"/>
        </w:rPr>
        <w:t xml:space="preserve"> per box than lyophilized</w:t>
      </w:r>
    </w:p>
    <w:p w:rsidR="007B5766" w:rsidRPr="00B731D8" w:rsidRDefault="007B5766" w:rsidP="007B5766">
      <w:pPr>
        <w:pStyle w:val="ListParagraph"/>
        <w:numPr>
          <w:ilvl w:val="1"/>
          <w:numId w:val="5"/>
        </w:numPr>
        <w:rPr>
          <w:rFonts w:ascii="Times New Roman" w:hAnsi="Times New Roman" w:cs="Times New Roman"/>
        </w:rPr>
      </w:pPr>
      <w:r w:rsidRPr="00B731D8">
        <w:rPr>
          <w:rFonts w:ascii="Times New Roman" w:hAnsi="Times New Roman" w:cs="Times New Roman"/>
        </w:rPr>
        <w:t>Eliminates many of the handling and reconstitution errors</w:t>
      </w:r>
    </w:p>
    <w:p w:rsidR="007B5766" w:rsidRPr="00B731D8" w:rsidRDefault="007B5766" w:rsidP="007B5766">
      <w:pPr>
        <w:pStyle w:val="ListParagraph"/>
        <w:numPr>
          <w:ilvl w:val="1"/>
          <w:numId w:val="5"/>
        </w:numPr>
        <w:rPr>
          <w:rFonts w:ascii="Times New Roman" w:hAnsi="Times New Roman" w:cs="Times New Roman"/>
        </w:rPr>
      </w:pPr>
      <w:r w:rsidRPr="00B731D8">
        <w:rPr>
          <w:rFonts w:ascii="Times New Roman" w:hAnsi="Times New Roman" w:cs="Times New Roman"/>
        </w:rPr>
        <w:t>Influence of matrix effect may be greater with the method you use</w:t>
      </w:r>
    </w:p>
    <w:p w:rsidR="007B5766" w:rsidRPr="00B731D8" w:rsidRDefault="007B5766" w:rsidP="007B5766">
      <w:pPr>
        <w:pStyle w:val="ListParagraph"/>
        <w:numPr>
          <w:ilvl w:val="1"/>
          <w:numId w:val="5"/>
        </w:numPr>
        <w:rPr>
          <w:rFonts w:ascii="Times New Roman" w:hAnsi="Times New Roman" w:cs="Times New Roman"/>
        </w:rPr>
      </w:pPr>
      <w:r w:rsidRPr="00B731D8">
        <w:rPr>
          <w:rFonts w:ascii="Times New Roman" w:hAnsi="Times New Roman" w:cs="Times New Roman"/>
        </w:rPr>
        <w:t>Frequently has a longer opened vial expiry interval</w:t>
      </w:r>
    </w:p>
    <w:p w:rsidR="007B5766" w:rsidRPr="00B731D8" w:rsidRDefault="007B5766" w:rsidP="007B5766">
      <w:pPr>
        <w:pStyle w:val="ListParagraph"/>
        <w:numPr>
          <w:ilvl w:val="2"/>
          <w:numId w:val="5"/>
        </w:numPr>
        <w:rPr>
          <w:rFonts w:ascii="Times New Roman" w:hAnsi="Times New Roman" w:cs="Times New Roman"/>
        </w:rPr>
      </w:pPr>
      <w:r w:rsidRPr="00B731D8">
        <w:rPr>
          <w:rFonts w:ascii="Times New Roman" w:hAnsi="Times New Roman" w:cs="Times New Roman"/>
        </w:rPr>
        <w:t>May discard less or none of the product if consumed within opened expiry date</w:t>
      </w:r>
    </w:p>
    <w:p w:rsidR="007B5766" w:rsidRPr="00B731D8" w:rsidRDefault="007B5766" w:rsidP="007B5766">
      <w:pPr>
        <w:pStyle w:val="ListParagraph"/>
        <w:numPr>
          <w:ilvl w:val="0"/>
          <w:numId w:val="5"/>
        </w:numPr>
        <w:rPr>
          <w:rFonts w:ascii="Times New Roman" w:hAnsi="Times New Roman" w:cs="Times New Roman"/>
        </w:rPr>
      </w:pPr>
      <w:r w:rsidRPr="00B731D8">
        <w:rPr>
          <w:rFonts w:ascii="Times New Roman" w:hAnsi="Times New Roman" w:cs="Times New Roman"/>
        </w:rPr>
        <w:t>Frequency of lot number changes</w:t>
      </w:r>
    </w:p>
    <w:p w:rsidR="007B5766" w:rsidRPr="00B731D8" w:rsidRDefault="007B5766" w:rsidP="007B5766">
      <w:pPr>
        <w:pStyle w:val="ListParagraph"/>
        <w:numPr>
          <w:ilvl w:val="1"/>
          <w:numId w:val="5"/>
        </w:numPr>
        <w:rPr>
          <w:rFonts w:ascii="Times New Roman" w:hAnsi="Times New Roman" w:cs="Times New Roman"/>
        </w:rPr>
      </w:pPr>
      <w:r w:rsidRPr="00B731D8">
        <w:rPr>
          <w:rFonts w:ascii="Times New Roman" w:hAnsi="Times New Roman" w:cs="Times New Roman"/>
        </w:rPr>
        <w:t>Performing parallel testing takes time and money (costs of performing testing on QC materials</w:t>
      </w:r>
      <w:r w:rsidR="00BE6392" w:rsidRPr="00B731D8">
        <w:rPr>
          <w:rFonts w:ascii="Times New Roman" w:hAnsi="Times New Roman" w:cs="Times New Roman"/>
        </w:rPr>
        <w:t>)</w:t>
      </w:r>
    </w:p>
    <w:p w:rsidR="00BE6392" w:rsidRPr="00B731D8" w:rsidRDefault="00BE6392" w:rsidP="007B5766">
      <w:pPr>
        <w:pStyle w:val="ListParagraph"/>
        <w:numPr>
          <w:ilvl w:val="1"/>
          <w:numId w:val="5"/>
        </w:numPr>
        <w:rPr>
          <w:rFonts w:ascii="Times New Roman" w:hAnsi="Times New Roman" w:cs="Times New Roman"/>
        </w:rPr>
      </w:pPr>
      <w:r w:rsidRPr="00B731D8">
        <w:rPr>
          <w:rFonts w:ascii="Times New Roman" w:hAnsi="Times New Roman" w:cs="Times New Roman"/>
        </w:rPr>
        <w:t>With each QC</w:t>
      </w:r>
      <w:r w:rsidR="000713D1">
        <w:rPr>
          <w:rFonts w:ascii="Times New Roman" w:hAnsi="Times New Roman" w:cs="Times New Roman"/>
        </w:rPr>
        <w:t xml:space="preserve"> material lot number change, lo</w:t>
      </w:r>
      <w:r w:rsidRPr="00B731D8">
        <w:rPr>
          <w:rFonts w:ascii="Times New Roman" w:hAnsi="Times New Roman" w:cs="Times New Roman"/>
        </w:rPr>
        <w:t>se access to summary or cumulative data</w:t>
      </w:r>
    </w:p>
    <w:p w:rsidR="007B5766" w:rsidRPr="00B731D8" w:rsidRDefault="007B5766" w:rsidP="007B5766">
      <w:pPr>
        <w:pStyle w:val="ListParagraph"/>
        <w:numPr>
          <w:ilvl w:val="1"/>
          <w:numId w:val="5"/>
        </w:numPr>
        <w:rPr>
          <w:rFonts w:ascii="Times New Roman" w:hAnsi="Times New Roman" w:cs="Times New Roman"/>
        </w:rPr>
      </w:pPr>
      <w:r w:rsidRPr="00B731D8">
        <w:rPr>
          <w:rFonts w:ascii="Times New Roman" w:hAnsi="Times New Roman" w:cs="Times New Roman"/>
        </w:rPr>
        <w:t>Recomme</w:t>
      </w:r>
      <w:r w:rsidR="00BE6392" w:rsidRPr="00B731D8">
        <w:rPr>
          <w:rFonts w:ascii="Times New Roman" w:hAnsi="Times New Roman" w:cs="Times New Roman"/>
        </w:rPr>
        <w:t>nd to purchase a year supply of the same lot number, when possible</w:t>
      </w:r>
    </w:p>
    <w:p w:rsidR="00BE6392" w:rsidRPr="00B731D8" w:rsidRDefault="00BE6392" w:rsidP="00BE6392">
      <w:pPr>
        <w:pStyle w:val="ListParagraph"/>
        <w:numPr>
          <w:ilvl w:val="2"/>
          <w:numId w:val="5"/>
        </w:numPr>
        <w:rPr>
          <w:rFonts w:ascii="Times New Roman" w:hAnsi="Times New Roman" w:cs="Times New Roman"/>
        </w:rPr>
      </w:pPr>
      <w:r w:rsidRPr="00B731D8">
        <w:rPr>
          <w:rFonts w:ascii="Times New Roman" w:hAnsi="Times New Roman" w:cs="Times New Roman"/>
        </w:rPr>
        <w:t>Desired expiration date should be specified at time of purchase</w:t>
      </w:r>
    </w:p>
    <w:p w:rsidR="00BE6392" w:rsidRPr="00B731D8" w:rsidRDefault="00BE6392" w:rsidP="00BE6392">
      <w:pPr>
        <w:pStyle w:val="ListParagraph"/>
        <w:numPr>
          <w:ilvl w:val="2"/>
          <w:numId w:val="5"/>
        </w:numPr>
        <w:rPr>
          <w:rFonts w:ascii="Times New Roman" w:hAnsi="Times New Roman" w:cs="Times New Roman"/>
        </w:rPr>
      </w:pPr>
      <w:r w:rsidRPr="00B731D8">
        <w:rPr>
          <w:rFonts w:ascii="Times New Roman" w:hAnsi="Times New Roman" w:cs="Times New Roman"/>
        </w:rPr>
        <w:t>Storage issues</w:t>
      </w:r>
    </w:p>
    <w:p w:rsidR="00BE6392" w:rsidRPr="00B731D8" w:rsidRDefault="00BE6392" w:rsidP="00BE6392">
      <w:pPr>
        <w:pStyle w:val="ListParagraph"/>
        <w:numPr>
          <w:ilvl w:val="2"/>
          <w:numId w:val="5"/>
        </w:numPr>
        <w:rPr>
          <w:rFonts w:ascii="Times New Roman" w:hAnsi="Times New Roman" w:cs="Times New Roman"/>
        </w:rPr>
      </w:pPr>
      <w:r w:rsidRPr="00B731D8">
        <w:rPr>
          <w:rFonts w:ascii="Times New Roman" w:hAnsi="Times New Roman" w:cs="Times New Roman"/>
        </w:rPr>
        <w:t>Difficulties encounter with setting up a standing order with the vendor</w:t>
      </w:r>
    </w:p>
    <w:p w:rsidR="00BE6392" w:rsidRPr="00B731D8" w:rsidRDefault="00BE6392" w:rsidP="00BE6392">
      <w:pPr>
        <w:pStyle w:val="ListParagraph"/>
        <w:numPr>
          <w:ilvl w:val="0"/>
          <w:numId w:val="5"/>
        </w:numPr>
        <w:rPr>
          <w:rFonts w:ascii="Times New Roman" w:hAnsi="Times New Roman" w:cs="Times New Roman"/>
        </w:rPr>
      </w:pPr>
      <w:r w:rsidRPr="00B731D8">
        <w:rPr>
          <w:rFonts w:ascii="Times New Roman" w:hAnsi="Times New Roman" w:cs="Times New Roman"/>
        </w:rPr>
        <w:t>Vendor considerations</w:t>
      </w:r>
    </w:p>
    <w:p w:rsidR="00BE6392" w:rsidRPr="00B731D8" w:rsidRDefault="00BE6392" w:rsidP="00BE6392">
      <w:pPr>
        <w:pStyle w:val="ListParagraph"/>
        <w:numPr>
          <w:ilvl w:val="1"/>
          <w:numId w:val="5"/>
        </w:numPr>
        <w:rPr>
          <w:rFonts w:ascii="Times New Roman" w:hAnsi="Times New Roman" w:cs="Times New Roman"/>
        </w:rPr>
      </w:pPr>
      <w:r w:rsidRPr="00B731D8">
        <w:rPr>
          <w:rFonts w:ascii="Times New Roman" w:hAnsi="Times New Roman" w:cs="Times New Roman"/>
        </w:rPr>
        <w:t>Availability of an inter-laboratory comparison program</w:t>
      </w:r>
    </w:p>
    <w:p w:rsidR="00BE6392" w:rsidRPr="00B731D8" w:rsidRDefault="00BE6392" w:rsidP="00BE6392">
      <w:pPr>
        <w:pStyle w:val="ListParagraph"/>
        <w:numPr>
          <w:ilvl w:val="1"/>
          <w:numId w:val="5"/>
        </w:numPr>
        <w:rPr>
          <w:rFonts w:ascii="Times New Roman" w:hAnsi="Times New Roman" w:cs="Times New Roman"/>
        </w:rPr>
      </w:pPr>
      <w:r w:rsidRPr="00B731D8">
        <w:rPr>
          <w:rFonts w:ascii="Times New Roman" w:hAnsi="Times New Roman" w:cs="Times New Roman"/>
        </w:rPr>
        <w:t>Provide troubleshooting support</w:t>
      </w:r>
    </w:p>
    <w:p w:rsidR="00BE6392" w:rsidRPr="00B731D8" w:rsidRDefault="00BE6392" w:rsidP="00BE6392">
      <w:pPr>
        <w:pStyle w:val="ListParagraph"/>
        <w:numPr>
          <w:ilvl w:val="1"/>
          <w:numId w:val="5"/>
        </w:numPr>
        <w:rPr>
          <w:rFonts w:ascii="Times New Roman" w:hAnsi="Times New Roman" w:cs="Times New Roman"/>
        </w:rPr>
      </w:pPr>
      <w:r w:rsidRPr="00B731D8">
        <w:rPr>
          <w:rFonts w:ascii="Times New Roman" w:hAnsi="Times New Roman" w:cs="Times New Roman"/>
        </w:rPr>
        <w:t xml:space="preserve">Ability to accommodate standing orders </w:t>
      </w:r>
    </w:p>
    <w:p w:rsidR="0069054F" w:rsidRPr="00B731D8" w:rsidRDefault="00BE6392" w:rsidP="0069054F">
      <w:pPr>
        <w:pStyle w:val="ListParagraph"/>
        <w:numPr>
          <w:ilvl w:val="1"/>
          <w:numId w:val="5"/>
        </w:numPr>
        <w:rPr>
          <w:rFonts w:ascii="Times New Roman" w:hAnsi="Times New Roman" w:cs="Times New Roman"/>
        </w:rPr>
      </w:pPr>
      <w:r w:rsidRPr="00B731D8">
        <w:rPr>
          <w:rFonts w:ascii="Times New Roman" w:hAnsi="Times New Roman" w:cs="Times New Roman"/>
        </w:rPr>
        <w:t xml:space="preserve">Ability to sequester specified lot number </w:t>
      </w:r>
      <w:r w:rsidR="00F061D8" w:rsidRPr="00B731D8">
        <w:rPr>
          <w:rFonts w:ascii="Times New Roman" w:hAnsi="Times New Roman" w:cs="Times New Roman"/>
        </w:rPr>
        <w:t>and automatically</w:t>
      </w:r>
      <w:r w:rsidRPr="00B731D8">
        <w:rPr>
          <w:rFonts w:ascii="Times New Roman" w:hAnsi="Times New Roman" w:cs="Times New Roman"/>
        </w:rPr>
        <w:t xml:space="preserve"> ship and bill as outlined in the purchase agreement</w:t>
      </w:r>
    </w:p>
    <w:sectPr w:rsidR="0069054F" w:rsidRPr="00B731D8" w:rsidSect="009C4B75">
      <w:headerReference w:type="default" r:id="rId7"/>
      <w:footerReference w:type="default" r:id="rId8"/>
      <w:pgSz w:w="11907" w:h="16839" w:code="9"/>
      <w:pgMar w:top="720" w:right="720" w:bottom="720"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11E2" w:rsidRDefault="00A411E2" w:rsidP="00692A7C">
      <w:pPr>
        <w:spacing w:after="0" w:line="240" w:lineRule="auto"/>
      </w:pPr>
      <w:r>
        <w:separator/>
      </w:r>
    </w:p>
  </w:endnote>
  <w:endnote w:type="continuationSeparator" w:id="0">
    <w:p w:rsidR="00A411E2" w:rsidRDefault="00A411E2" w:rsidP="00692A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B5F" w:rsidRPr="001D1B5F" w:rsidRDefault="001D1B5F" w:rsidP="001D1B5F">
    <w:pPr>
      <w:pStyle w:val="Footer"/>
      <w:jc w:val="right"/>
      <w:rPr>
        <w:rFonts w:ascii="Arial Rounded MT Bold" w:hAnsi="Arial Rounded MT Bold"/>
        <w:color w:val="0099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11E2" w:rsidRDefault="00A411E2" w:rsidP="00692A7C">
      <w:pPr>
        <w:spacing w:after="0" w:line="240" w:lineRule="auto"/>
      </w:pPr>
      <w:r>
        <w:separator/>
      </w:r>
    </w:p>
  </w:footnote>
  <w:footnote w:type="continuationSeparator" w:id="0">
    <w:p w:rsidR="00A411E2" w:rsidRDefault="00A411E2" w:rsidP="00692A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A7C" w:rsidRDefault="00692A7C" w:rsidP="00692A7C">
    <w:pPr>
      <w:pStyle w:val="Header"/>
      <w:jc w:val="right"/>
      <w:rPr>
        <w:rFonts w:ascii="Arial Rounded MT Bold" w:hAnsi="Arial Rounded MT Bold"/>
        <w:noProof/>
        <w:color w:val="009900"/>
      </w:rPr>
    </w:pPr>
  </w:p>
  <w:p w:rsidR="00692A7C" w:rsidRPr="005F5DD1" w:rsidRDefault="00692A7C" w:rsidP="00692A7C">
    <w:pPr>
      <w:pStyle w:val="Header"/>
      <w:shd w:val="clear" w:color="auto" w:fill="996633"/>
      <w:tabs>
        <w:tab w:val="right" w:pos="13680"/>
      </w:tabs>
      <w:ind w:left="-90" w:firstLine="90"/>
      <w:rPr>
        <w:rFonts w:ascii="Arial Rounded MT Bold" w:eastAsia="Times New Roman" w:hAnsi="Arial Rounded MT Bold" w:cs="Times New Roman"/>
        <w:color w:val="FFFFFF"/>
        <w:sz w:val="28"/>
        <w:szCs w:val="28"/>
      </w:rPr>
    </w:pPr>
    <w:r>
      <w:rPr>
        <w:rFonts w:ascii="Arial Rounded MT Bold" w:eastAsia="Times New Roman" w:hAnsi="Arial Rounded MT Bold" w:cs="Times New Roman"/>
        <w:color w:val="FFFFFF"/>
        <w:sz w:val="28"/>
        <w:szCs w:val="28"/>
      </w:rPr>
      <w:t>Job Aid</w:t>
    </w:r>
    <w:r w:rsidR="001D1B5F">
      <w:rPr>
        <w:rFonts w:ascii="Arial Rounded MT Bold" w:eastAsia="Times New Roman" w:hAnsi="Arial Rounded MT Bold" w:cs="Times New Roman"/>
        <w:color w:val="FFFFFF"/>
        <w:sz w:val="28"/>
        <w:szCs w:val="28"/>
      </w:rPr>
      <w:t xml:space="preserve"> 1</w:t>
    </w:r>
    <w:r w:rsidRPr="005F5DD1">
      <w:rPr>
        <w:rFonts w:ascii="Arial Rounded MT Bold" w:eastAsia="Times New Roman" w:hAnsi="Arial Rounded MT Bold" w:cs="Times New Roman"/>
        <w:color w:val="FFFFFF"/>
        <w:sz w:val="28"/>
        <w:szCs w:val="28"/>
      </w:rPr>
      <w:t xml:space="preserve">: </w:t>
    </w:r>
    <w:r w:rsidR="0069054F">
      <w:rPr>
        <w:rFonts w:ascii="Arial Rounded MT Bold" w:eastAsia="Times New Roman" w:hAnsi="Arial Rounded MT Bold" w:cs="Times New Roman"/>
        <w:color w:val="FFFFFF"/>
        <w:sz w:val="28"/>
        <w:szCs w:val="28"/>
      </w:rPr>
      <w:t>Selecting Appropriate QC Material</w:t>
    </w:r>
    <w:r w:rsidR="00D5779B">
      <w:rPr>
        <w:rFonts w:ascii="Arial Rounded MT Bold" w:eastAsia="Times New Roman" w:hAnsi="Arial Rounded MT Bold" w:cs="Times New Roman"/>
        <w:color w:val="FFFFFF"/>
        <w:sz w:val="28"/>
        <w:szCs w:val="28"/>
      </w:rPr>
      <w:t xml:space="preserve"> </w:t>
    </w:r>
    <w:r w:rsidR="00D5779B" w:rsidRPr="00D5779B">
      <w:rPr>
        <w:rFonts w:ascii="Arial Rounded MT Bold" w:eastAsia="Times New Roman" w:hAnsi="Arial Rounded MT Bold" w:cs="Times New Roman"/>
        <w:color w:val="FFFFFF"/>
        <w:sz w:val="28"/>
        <w:szCs w:val="28"/>
        <w:vertAlign w:val="superscript"/>
      </w:rPr>
      <w:t>606</w:t>
    </w:r>
  </w:p>
  <w:p w:rsidR="00692A7C" w:rsidRDefault="00692A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57660"/>
    <w:multiLevelType w:val="hybridMultilevel"/>
    <w:tmpl w:val="26DC373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0E54EAB"/>
    <w:multiLevelType w:val="hybridMultilevel"/>
    <w:tmpl w:val="71762B9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5F144E4"/>
    <w:multiLevelType w:val="hybridMultilevel"/>
    <w:tmpl w:val="26A25A7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3D488D"/>
    <w:multiLevelType w:val="hybridMultilevel"/>
    <w:tmpl w:val="21866BA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3EB6276"/>
    <w:multiLevelType w:val="hybridMultilevel"/>
    <w:tmpl w:val="21C274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A7C"/>
    <w:rsid w:val="00044E97"/>
    <w:rsid w:val="000624C0"/>
    <w:rsid w:val="000713D1"/>
    <w:rsid w:val="001B5E90"/>
    <w:rsid w:val="001C31F1"/>
    <w:rsid w:val="001D1B5F"/>
    <w:rsid w:val="00237000"/>
    <w:rsid w:val="003E30C1"/>
    <w:rsid w:val="0069054F"/>
    <w:rsid w:val="00692A7C"/>
    <w:rsid w:val="007845EC"/>
    <w:rsid w:val="007B5766"/>
    <w:rsid w:val="00833593"/>
    <w:rsid w:val="0086646E"/>
    <w:rsid w:val="008E3267"/>
    <w:rsid w:val="009174ED"/>
    <w:rsid w:val="009C4B75"/>
    <w:rsid w:val="00A411E2"/>
    <w:rsid w:val="00B47FF2"/>
    <w:rsid w:val="00B731D8"/>
    <w:rsid w:val="00BB6C2D"/>
    <w:rsid w:val="00BE6392"/>
    <w:rsid w:val="00CB2876"/>
    <w:rsid w:val="00D5779B"/>
    <w:rsid w:val="00DA25D3"/>
    <w:rsid w:val="00E67D23"/>
    <w:rsid w:val="00F061D8"/>
    <w:rsid w:val="00F61D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C0646"/>
  <w15:docId w15:val="{EE90744F-936F-48E3-90B2-62C7C1329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2A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2A7C"/>
  </w:style>
  <w:style w:type="paragraph" w:styleId="Footer">
    <w:name w:val="footer"/>
    <w:basedOn w:val="Normal"/>
    <w:link w:val="FooterChar"/>
    <w:uiPriority w:val="99"/>
    <w:unhideWhenUsed/>
    <w:rsid w:val="00692A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2A7C"/>
  </w:style>
  <w:style w:type="paragraph" w:styleId="ListParagraph">
    <w:name w:val="List Paragraph"/>
    <w:basedOn w:val="Normal"/>
    <w:uiPriority w:val="34"/>
    <w:qFormat/>
    <w:rsid w:val="00BB6C2D"/>
    <w:pPr>
      <w:ind w:left="720"/>
      <w:contextualSpacing/>
    </w:pPr>
  </w:style>
  <w:style w:type="table" w:styleId="TableGrid">
    <w:name w:val="Table Grid"/>
    <w:basedOn w:val="TableNormal"/>
    <w:uiPriority w:val="59"/>
    <w:rsid w:val="008E32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450</Words>
  <Characters>2567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Anna Murphy</cp:lastModifiedBy>
  <cp:revision>12</cp:revision>
  <dcterms:created xsi:type="dcterms:W3CDTF">2013-03-21T13:41:00Z</dcterms:created>
  <dcterms:modified xsi:type="dcterms:W3CDTF">2017-01-01T14:10:00Z</dcterms:modified>
</cp:coreProperties>
</file>