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0D9" w14:textId="77777777" w:rsidR="001B2524" w:rsidRDefault="00BB2846" w:rsidP="00735ECD">
      <w:pPr>
        <w:spacing w:after="120"/>
        <w:rPr>
          <w:b/>
          <w:sz w:val="40"/>
          <w:szCs w:val="40"/>
        </w:rPr>
      </w:pPr>
      <w:r>
        <w:rPr>
          <w:b/>
          <w:sz w:val="40"/>
          <w:szCs w:val="40"/>
        </w:rPr>
        <w:t>Worksheet 2</w:t>
      </w:r>
      <w:r w:rsidR="001B2524" w:rsidRPr="00292A13">
        <w:rPr>
          <w:b/>
          <w:sz w:val="40"/>
          <w:szCs w:val="40"/>
        </w:rPr>
        <w:t>: Impact of Bias and Imprecision on TE</w:t>
      </w:r>
      <w:r w:rsidR="00A713A2">
        <w:rPr>
          <w:b/>
          <w:sz w:val="40"/>
          <w:szCs w:val="40"/>
        </w:rPr>
        <w:t xml:space="preserve"> </w:t>
      </w:r>
      <w:r w:rsidR="00A713A2" w:rsidRPr="00A713A2">
        <w:rPr>
          <w:b/>
          <w:sz w:val="40"/>
          <w:szCs w:val="40"/>
          <w:vertAlign w:val="superscript"/>
        </w:rPr>
        <w:t>704</w:t>
      </w:r>
    </w:p>
    <w:p w14:paraId="6A078B30" w14:textId="6F3B8861" w:rsidR="001B2524" w:rsidRPr="00735ECD" w:rsidRDefault="001B2524" w:rsidP="00735ECD">
      <w:pPr>
        <w:spacing w:before="120" w:after="120"/>
        <w:rPr>
          <w:sz w:val="24"/>
          <w:szCs w:val="24"/>
        </w:rPr>
      </w:pPr>
      <w:r w:rsidRPr="00735ECD">
        <w:rPr>
          <w:sz w:val="24"/>
          <w:szCs w:val="24"/>
        </w:rPr>
        <w:t xml:space="preserve">Directions: Use the following key numbers to complete the table below.  </w:t>
      </w:r>
      <w:r w:rsidR="00423C43" w:rsidRPr="00735ECD">
        <w:rPr>
          <w:sz w:val="24"/>
          <w:szCs w:val="24"/>
        </w:rPr>
        <w:t xml:space="preserve"> Please note there are 2ways to calculate %TE.  The second way is introduced in this worksheet.</w:t>
      </w:r>
      <w:r w:rsidR="00735ECD" w:rsidRPr="00735ECD">
        <w:rPr>
          <w:sz w:val="24"/>
          <w:szCs w:val="24"/>
        </w:rPr>
        <w:t xml:space="preserve">  On the </w:t>
      </w:r>
      <w:r w:rsidR="00054242">
        <w:rPr>
          <w:sz w:val="24"/>
          <w:szCs w:val="24"/>
        </w:rPr>
        <w:t xml:space="preserve">following </w:t>
      </w:r>
      <w:proofErr w:type="gramStart"/>
      <w:r w:rsidR="00054242">
        <w:rPr>
          <w:sz w:val="24"/>
          <w:szCs w:val="24"/>
        </w:rPr>
        <w:t xml:space="preserve">page </w:t>
      </w:r>
      <w:r w:rsidR="00735ECD" w:rsidRPr="00735ECD">
        <w:rPr>
          <w:sz w:val="24"/>
          <w:szCs w:val="24"/>
        </w:rPr>
        <w:t xml:space="preserve"> of</w:t>
      </w:r>
      <w:proofErr w:type="gramEnd"/>
      <w:r w:rsidR="00735ECD" w:rsidRPr="00735ECD">
        <w:rPr>
          <w:sz w:val="24"/>
          <w:szCs w:val="24"/>
        </w:rPr>
        <w:t xml:space="preserve"> this worksheet, illustrate the method performance of each laboratory.  Include the target value, the Gaussian curve, an arrow representing SE (if applicable), an arrow representing RE, and an arrow representing TE.</w:t>
      </w:r>
    </w:p>
    <w:tbl>
      <w:tblPr>
        <w:tblStyle w:val="TableGrid"/>
        <w:tblW w:w="12798" w:type="dxa"/>
        <w:tblLook w:val="04A0" w:firstRow="1" w:lastRow="0" w:firstColumn="1" w:lastColumn="0" w:noHBand="0" w:noVBand="1"/>
      </w:tblPr>
      <w:tblGrid>
        <w:gridCol w:w="6318"/>
        <w:gridCol w:w="2070"/>
        <w:gridCol w:w="2610"/>
        <w:gridCol w:w="1800"/>
      </w:tblGrid>
      <w:tr w:rsidR="001B2524" w14:paraId="0C9BA583" w14:textId="77777777" w:rsidTr="00DD36E8">
        <w:tc>
          <w:tcPr>
            <w:tcW w:w="6318" w:type="dxa"/>
          </w:tcPr>
          <w:p w14:paraId="3E739FC8" w14:textId="77777777" w:rsidR="001B2524" w:rsidRPr="001B2524" w:rsidRDefault="001B2524" w:rsidP="00DD36E8">
            <w:pPr>
              <w:rPr>
                <w:sz w:val="28"/>
                <w:szCs w:val="28"/>
              </w:rPr>
            </w:pPr>
            <w:r w:rsidRPr="001B2524">
              <w:rPr>
                <w:b/>
                <w:sz w:val="28"/>
                <w:szCs w:val="28"/>
              </w:rPr>
              <w:t xml:space="preserve">Analyte: </w:t>
            </w:r>
            <w:r w:rsidRPr="001B2524">
              <w:rPr>
                <w:sz w:val="28"/>
                <w:szCs w:val="28"/>
              </w:rPr>
              <w:t xml:space="preserve">Platelet Count (cell </w:t>
            </w:r>
            <w:r w:rsidRPr="001B2524">
              <w:rPr>
                <w:rFonts w:cstheme="minorHAnsi"/>
                <w:sz w:val="28"/>
                <w:szCs w:val="28"/>
              </w:rPr>
              <w:t xml:space="preserve">* </w:t>
            </w:r>
            <w:r w:rsidRPr="001B2524">
              <w:rPr>
                <w:sz w:val="28"/>
                <w:szCs w:val="28"/>
              </w:rPr>
              <w:t>10</w:t>
            </w:r>
            <w:r w:rsidRPr="001B2524">
              <w:rPr>
                <w:sz w:val="28"/>
                <w:szCs w:val="28"/>
                <w:vertAlign w:val="superscript"/>
              </w:rPr>
              <w:t>9</w:t>
            </w:r>
            <w:r w:rsidRPr="001B2524">
              <w:rPr>
                <w:sz w:val="28"/>
                <w:szCs w:val="28"/>
              </w:rPr>
              <w:t>/L)</w:t>
            </w:r>
          </w:p>
          <w:p w14:paraId="74C59258" w14:textId="77777777" w:rsidR="001B2524" w:rsidRPr="001B2524" w:rsidRDefault="001B2524" w:rsidP="00DD36E8">
            <w:pPr>
              <w:jc w:val="center"/>
              <w:rPr>
                <w:b/>
                <w:sz w:val="28"/>
                <w:szCs w:val="28"/>
              </w:rPr>
            </w:pPr>
          </w:p>
        </w:tc>
        <w:tc>
          <w:tcPr>
            <w:tcW w:w="2070" w:type="dxa"/>
          </w:tcPr>
          <w:p w14:paraId="5A8C403D" w14:textId="77777777" w:rsidR="001B2524" w:rsidRPr="001B2524" w:rsidRDefault="001B2524" w:rsidP="00DD36E8">
            <w:pPr>
              <w:jc w:val="center"/>
              <w:rPr>
                <w:b/>
                <w:sz w:val="28"/>
                <w:szCs w:val="28"/>
              </w:rPr>
            </w:pPr>
            <w:r w:rsidRPr="001B2524">
              <w:rPr>
                <w:b/>
                <w:sz w:val="28"/>
                <w:szCs w:val="28"/>
              </w:rPr>
              <w:t>Mean</w:t>
            </w:r>
          </w:p>
        </w:tc>
        <w:tc>
          <w:tcPr>
            <w:tcW w:w="2610" w:type="dxa"/>
          </w:tcPr>
          <w:p w14:paraId="5189512E" w14:textId="77777777" w:rsidR="001B2524" w:rsidRPr="001B2524" w:rsidRDefault="001B2524" w:rsidP="00DD36E8">
            <w:pPr>
              <w:jc w:val="center"/>
              <w:rPr>
                <w:b/>
                <w:sz w:val="28"/>
                <w:szCs w:val="28"/>
              </w:rPr>
            </w:pPr>
            <w:r w:rsidRPr="001B2524">
              <w:rPr>
                <w:b/>
                <w:sz w:val="28"/>
                <w:szCs w:val="28"/>
              </w:rPr>
              <w:t>True Value</w:t>
            </w:r>
          </w:p>
          <w:p w14:paraId="1BFC3691" w14:textId="77777777" w:rsidR="001B2524" w:rsidRPr="001B2524" w:rsidRDefault="001B2524" w:rsidP="00DD36E8">
            <w:pPr>
              <w:jc w:val="center"/>
              <w:rPr>
                <w:b/>
                <w:sz w:val="28"/>
                <w:szCs w:val="28"/>
              </w:rPr>
            </w:pPr>
            <w:r w:rsidRPr="001B2524">
              <w:rPr>
                <w:b/>
                <w:sz w:val="28"/>
                <w:szCs w:val="28"/>
              </w:rPr>
              <w:t>(target)</w:t>
            </w:r>
          </w:p>
        </w:tc>
        <w:tc>
          <w:tcPr>
            <w:tcW w:w="1800" w:type="dxa"/>
          </w:tcPr>
          <w:p w14:paraId="35C61EE2" w14:textId="77777777" w:rsidR="001B2524" w:rsidRPr="001B2524" w:rsidRDefault="001B2524" w:rsidP="00DD36E8">
            <w:pPr>
              <w:jc w:val="center"/>
              <w:rPr>
                <w:b/>
                <w:sz w:val="28"/>
                <w:szCs w:val="28"/>
              </w:rPr>
            </w:pPr>
            <w:r w:rsidRPr="001B2524">
              <w:rPr>
                <w:b/>
                <w:sz w:val="28"/>
                <w:szCs w:val="28"/>
              </w:rPr>
              <w:t>SD</w:t>
            </w:r>
          </w:p>
        </w:tc>
      </w:tr>
      <w:tr w:rsidR="001B2524" w14:paraId="00BE1476" w14:textId="77777777" w:rsidTr="00DD36E8">
        <w:tc>
          <w:tcPr>
            <w:tcW w:w="6318" w:type="dxa"/>
          </w:tcPr>
          <w:p w14:paraId="4A294B29" w14:textId="77777777" w:rsidR="001B2524" w:rsidRDefault="001B2524" w:rsidP="00DD36E8">
            <w:pPr>
              <w:rPr>
                <w:sz w:val="20"/>
                <w:szCs w:val="20"/>
              </w:rPr>
            </w:pPr>
            <w:r w:rsidRPr="001B2524">
              <w:rPr>
                <w:sz w:val="28"/>
                <w:szCs w:val="28"/>
              </w:rPr>
              <w:t>Lab A</w:t>
            </w:r>
          </w:p>
          <w:p w14:paraId="2D35430E" w14:textId="77777777" w:rsidR="001B2524" w:rsidRPr="001B2524" w:rsidRDefault="001B2524" w:rsidP="00DD36E8">
            <w:pPr>
              <w:rPr>
                <w:sz w:val="20"/>
                <w:szCs w:val="20"/>
              </w:rPr>
            </w:pPr>
          </w:p>
        </w:tc>
        <w:tc>
          <w:tcPr>
            <w:tcW w:w="2070" w:type="dxa"/>
          </w:tcPr>
          <w:p w14:paraId="6F5A3DC9" w14:textId="77777777" w:rsidR="001B2524" w:rsidRPr="001B2524" w:rsidRDefault="001B2524" w:rsidP="00DD36E8">
            <w:pPr>
              <w:jc w:val="center"/>
              <w:rPr>
                <w:sz w:val="28"/>
                <w:szCs w:val="28"/>
              </w:rPr>
            </w:pPr>
            <w:r w:rsidRPr="001B2524">
              <w:rPr>
                <w:sz w:val="28"/>
                <w:szCs w:val="28"/>
              </w:rPr>
              <w:t>150</w:t>
            </w:r>
          </w:p>
        </w:tc>
        <w:tc>
          <w:tcPr>
            <w:tcW w:w="2610" w:type="dxa"/>
          </w:tcPr>
          <w:p w14:paraId="74012FB8" w14:textId="77777777" w:rsidR="001B2524" w:rsidRPr="001B2524" w:rsidRDefault="001B2524" w:rsidP="00DD36E8">
            <w:pPr>
              <w:jc w:val="center"/>
              <w:rPr>
                <w:sz w:val="28"/>
                <w:szCs w:val="28"/>
              </w:rPr>
            </w:pPr>
            <w:r w:rsidRPr="001B2524">
              <w:rPr>
                <w:sz w:val="28"/>
                <w:szCs w:val="28"/>
              </w:rPr>
              <w:t>150</w:t>
            </w:r>
          </w:p>
        </w:tc>
        <w:tc>
          <w:tcPr>
            <w:tcW w:w="1800" w:type="dxa"/>
          </w:tcPr>
          <w:p w14:paraId="6C908EAB" w14:textId="77777777" w:rsidR="001B2524" w:rsidRPr="001B2524" w:rsidRDefault="001B2524" w:rsidP="00DD36E8">
            <w:pPr>
              <w:jc w:val="center"/>
              <w:rPr>
                <w:sz w:val="28"/>
                <w:szCs w:val="28"/>
              </w:rPr>
            </w:pPr>
            <w:r w:rsidRPr="001B2524">
              <w:rPr>
                <w:sz w:val="28"/>
                <w:szCs w:val="28"/>
              </w:rPr>
              <w:t>5</w:t>
            </w:r>
          </w:p>
        </w:tc>
      </w:tr>
      <w:tr w:rsidR="001B2524" w14:paraId="10D10F84" w14:textId="77777777" w:rsidTr="00DD36E8">
        <w:tc>
          <w:tcPr>
            <w:tcW w:w="6318" w:type="dxa"/>
          </w:tcPr>
          <w:p w14:paraId="17239A5B" w14:textId="77777777" w:rsidR="001B2524" w:rsidRDefault="001B2524" w:rsidP="00DD36E8">
            <w:pPr>
              <w:rPr>
                <w:sz w:val="20"/>
                <w:szCs w:val="20"/>
              </w:rPr>
            </w:pPr>
            <w:r w:rsidRPr="001B2524">
              <w:rPr>
                <w:sz w:val="28"/>
                <w:szCs w:val="28"/>
              </w:rPr>
              <w:t>Lab B</w:t>
            </w:r>
          </w:p>
          <w:p w14:paraId="4BE56455" w14:textId="77777777" w:rsidR="001B2524" w:rsidRPr="001B2524" w:rsidRDefault="001B2524" w:rsidP="00DD36E8">
            <w:pPr>
              <w:rPr>
                <w:sz w:val="20"/>
                <w:szCs w:val="20"/>
              </w:rPr>
            </w:pPr>
          </w:p>
        </w:tc>
        <w:tc>
          <w:tcPr>
            <w:tcW w:w="2070" w:type="dxa"/>
          </w:tcPr>
          <w:p w14:paraId="3A46FCF7" w14:textId="77777777" w:rsidR="001B2524" w:rsidRPr="001B2524" w:rsidRDefault="001B2524" w:rsidP="00DD36E8">
            <w:pPr>
              <w:jc w:val="center"/>
              <w:rPr>
                <w:sz w:val="28"/>
                <w:szCs w:val="28"/>
              </w:rPr>
            </w:pPr>
            <w:r w:rsidRPr="001B2524">
              <w:rPr>
                <w:sz w:val="28"/>
                <w:szCs w:val="28"/>
              </w:rPr>
              <w:t>145</w:t>
            </w:r>
          </w:p>
        </w:tc>
        <w:tc>
          <w:tcPr>
            <w:tcW w:w="2610" w:type="dxa"/>
          </w:tcPr>
          <w:p w14:paraId="50635710" w14:textId="77777777" w:rsidR="001B2524" w:rsidRPr="001B2524" w:rsidRDefault="001B2524" w:rsidP="00DD36E8">
            <w:pPr>
              <w:jc w:val="center"/>
              <w:rPr>
                <w:sz w:val="28"/>
                <w:szCs w:val="28"/>
              </w:rPr>
            </w:pPr>
            <w:r w:rsidRPr="001B2524">
              <w:rPr>
                <w:sz w:val="28"/>
                <w:szCs w:val="28"/>
              </w:rPr>
              <w:t>150</w:t>
            </w:r>
          </w:p>
        </w:tc>
        <w:tc>
          <w:tcPr>
            <w:tcW w:w="1800" w:type="dxa"/>
          </w:tcPr>
          <w:p w14:paraId="0E0FD7A8" w14:textId="77777777" w:rsidR="001B2524" w:rsidRPr="001B2524" w:rsidRDefault="001B2524" w:rsidP="00DD36E8">
            <w:pPr>
              <w:jc w:val="center"/>
              <w:rPr>
                <w:sz w:val="28"/>
                <w:szCs w:val="28"/>
              </w:rPr>
            </w:pPr>
            <w:r w:rsidRPr="001B2524">
              <w:rPr>
                <w:sz w:val="28"/>
                <w:szCs w:val="28"/>
              </w:rPr>
              <w:t>5</w:t>
            </w:r>
          </w:p>
        </w:tc>
      </w:tr>
      <w:tr w:rsidR="001B2524" w14:paraId="3DC3A12E" w14:textId="77777777" w:rsidTr="00DD36E8">
        <w:tc>
          <w:tcPr>
            <w:tcW w:w="6318" w:type="dxa"/>
          </w:tcPr>
          <w:p w14:paraId="3F4CF95E" w14:textId="77777777" w:rsidR="001B2524" w:rsidRDefault="001B2524" w:rsidP="00DD36E8">
            <w:pPr>
              <w:rPr>
                <w:sz w:val="20"/>
                <w:szCs w:val="20"/>
              </w:rPr>
            </w:pPr>
            <w:r w:rsidRPr="001B2524">
              <w:rPr>
                <w:sz w:val="28"/>
                <w:szCs w:val="28"/>
              </w:rPr>
              <w:t>Lab C</w:t>
            </w:r>
          </w:p>
          <w:p w14:paraId="070770C1" w14:textId="77777777" w:rsidR="001B2524" w:rsidRPr="001B2524" w:rsidRDefault="001B2524" w:rsidP="00DD36E8">
            <w:pPr>
              <w:rPr>
                <w:sz w:val="20"/>
                <w:szCs w:val="20"/>
              </w:rPr>
            </w:pPr>
          </w:p>
        </w:tc>
        <w:tc>
          <w:tcPr>
            <w:tcW w:w="2070" w:type="dxa"/>
          </w:tcPr>
          <w:p w14:paraId="437D5B47" w14:textId="77777777" w:rsidR="001B2524" w:rsidRPr="001B2524" w:rsidRDefault="001B2524" w:rsidP="00DD36E8">
            <w:pPr>
              <w:jc w:val="center"/>
              <w:rPr>
                <w:sz w:val="28"/>
                <w:szCs w:val="28"/>
              </w:rPr>
            </w:pPr>
            <w:r w:rsidRPr="001B2524">
              <w:rPr>
                <w:sz w:val="28"/>
                <w:szCs w:val="28"/>
              </w:rPr>
              <w:t>150</w:t>
            </w:r>
          </w:p>
        </w:tc>
        <w:tc>
          <w:tcPr>
            <w:tcW w:w="2610" w:type="dxa"/>
          </w:tcPr>
          <w:p w14:paraId="3B23915A" w14:textId="77777777" w:rsidR="001B2524" w:rsidRPr="001B2524" w:rsidRDefault="001B2524" w:rsidP="00DD36E8">
            <w:pPr>
              <w:jc w:val="center"/>
              <w:rPr>
                <w:sz w:val="28"/>
                <w:szCs w:val="28"/>
              </w:rPr>
            </w:pPr>
            <w:r w:rsidRPr="001B2524">
              <w:rPr>
                <w:sz w:val="28"/>
                <w:szCs w:val="28"/>
              </w:rPr>
              <w:t>150</w:t>
            </w:r>
          </w:p>
        </w:tc>
        <w:tc>
          <w:tcPr>
            <w:tcW w:w="1800" w:type="dxa"/>
          </w:tcPr>
          <w:p w14:paraId="5E8C0C60" w14:textId="77777777" w:rsidR="001B2524" w:rsidRPr="001B2524" w:rsidRDefault="001B2524" w:rsidP="00DD36E8">
            <w:pPr>
              <w:jc w:val="center"/>
              <w:rPr>
                <w:sz w:val="28"/>
                <w:szCs w:val="28"/>
              </w:rPr>
            </w:pPr>
            <w:r w:rsidRPr="001B2524">
              <w:rPr>
                <w:sz w:val="28"/>
                <w:szCs w:val="28"/>
              </w:rPr>
              <w:t>10</w:t>
            </w:r>
          </w:p>
        </w:tc>
      </w:tr>
      <w:tr w:rsidR="001B2524" w14:paraId="0D83DD77" w14:textId="77777777" w:rsidTr="00DD36E8">
        <w:tc>
          <w:tcPr>
            <w:tcW w:w="6318" w:type="dxa"/>
          </w:tcPr>
          <w:p w14:paraId="150B478B" w14:textId="77777777" w:rsidR="001B2524" w:rsidRDefault="001B2524" w:rsidP="00DD36E8">
            <w:pPr>
              <w:rPr>
                <w:sz w:val="20"/>
                <w:szCs w:val="20"/>
              </w:rPr>
            </w:pPr>
            <w:r w:rsidRPr="001B2524">
              <w:rPr>
                <w:sz w:val="28"/>
                <w:szCs w:val="28"/>
              </w:rPr>
              <w:t>Lab D</w:t>
            </w:r>
          </w:p>
          <w:p w14:paraId="6CC44D33" w14:textId="77777777" w:rsidR="001B2524" w:rsidRPr="001B2524" w:rsidRDefault="001B2524" w:rsidP="00DD36E8">
            <w:pPr>
              <w:rPr>
                <w:sz w:val="20"/>
                <w:szCs w:val="20"/>
              </w:rPr>
            </w:pPr>
          </w:p>
        </w:tc>
        <w:tc>
          <w:tcPr>
            <w:tcW w:w="2070" w:type="dxa"/>
          </w:tcPr>
          <w:p w14:paraId="41D29616" w14:textId="77777777" w:rsidR="001B2524" w:rsidRPr="001B2524" w:rsidRDefault="001B2524" w:rsidP="00DD36E8">
            <w:pPr>
              <w:jc w:val="center"/>
              <w:rPr>
                <w:sz w:val="28"/>
                <w:szCs w:val="28"/>
              </w:rPr>
            </w:pPr>
            <w:r w:rsidRPr="001B2524">
              <w:rPr>
                <w:sz w:val="28"/>
                <w:szCs w:val="28"/>
              </w:rPr>
              <w:t>145</w:t>
            </w:r>
          </w:p>
        </w:tc>
        <w:tc>
          <w:tcPr>
            <w:tcW w:w="2610" w:type="dxa"/>
          </w:tcPr>
          <w:p w14:paraId="46D4ADDF" w14:textId="77777777" w:rsidR="001B2524" w:rsidRPr="001B2524" w:rsidRDefault="001B2524" w:rsidP="00DD36E8">
            <w:pPr>
              <w:jc w:val="center"/>
              <w:rPr>
                <w:sz w:val="28"/>
                <w:szCs w:val="28"/>
              </w:rPr>
            </w:pPr>
            <w:r w:rsidRPr="001B2524">
              <w:rPr>
                <w:sz w:val="28"/>
                <w:szCs w:val="28"/>
              </w:rPr>
              <w:t>150</w:t>
            </w:r>
          </w:p>
        </w:tc>
        <w:tc>
          <w:tcPr>
            <w:tcW w:w="1800" w:type="dxa"/>
          </w:tcPr>
          <w:p w14:paraId="681F22B8" w14:textId="77777777" w:rsidR="001B2524" w:rsidRPr="001B2524" w:rsidRDefault="001B2524" w:rsidP="00DD36E8">
            <w:pPr>
              <w:jc w:val="center"/>
              <w:rPr>
                <w:sz w:val="28"/>
                <w:szCs w:val="28"/>
              </w:rPr>
            </w:pPr>
            <w:r w:rsidRPr="001B2524">
              <w:rPr>
                <w:sz w:val="28"/>
                <w:szCs w:val="28"/>
              </w:rPr>
              <w:t>10</w:t>
            </w:r>
          </w:p>
        </w:tc>
      </w:tr>
    </w:tbl>
    <w:p w14:paraId="16D3D1EF" w14:textId="77777777" w:rsidR="001B2524" w:rsidRPr="00DA7EE8" w:rsidRDefault="001B2524">
      <w:pPr>
        <w:rPr>
          <w:b/>
          <w:sz w:val="16"/>
          <w:szCs w:val="16"/>
        </w:rPr>
      </w:pPr>
    </w:p>
    <w:tbl>
      <w:tblPr>
        <w:tblStyle w:val="TableGrid"/>
        <w:tblW w:w="14616" w:type="dxa"/>
        <w:tblLook w:val="04A0" w:firstRow="1" w:lastRow="0" w:firstColumn="1" w:lastColumn="0" w:noHBand="0" w:noVBand="1"/>
      </w:tblPr>
      <w:tblGrid>
        <w:gridCol w:w="1288"/>
        <w:gridCol w:w="1272"/>
        <w:gridCol w:w="2088"/>
        <w:gridCol w:w="2019"/>
        <w:gridCol w:w="1619"/>
        <w:gridCol w:w="1671"/>
        <w:gridCol w:w="2391"/>
        <w:gridCol w:w="2268"/>
      </w:tblGrid>
      <w:tr w:rsidR="00423C43" w14:paraId="0BA66788" w14:textId="77777777" w:rsidTr="004F3861">
        <w:tc>
          <w:tcPr>
            <w:tcW w:w="1288" w:type="dxa"/>
          </w:tcPr>
          <w:p w14:paraId="57297E09" w14:textId="77777777" w:rsidR="00423C43" w:rsidRPr="00433838" w:rsidRDefault="00423C43" w:rsidP="002A2E61">
            <w:pPr>
              <w:jc w:val="center"/>
              <w:rPr>
                <w:b/>
                <w:sz w:val="20"/>
                <w:szCs w:val="20"/>
              </w:rPr>
            </w:pPr>
            <w:r>
              <w:rPr>
                <w:b/>
                <w:sz w:val="40"/>
                <w:szCs w:val="40"/>
              </w:rPr>
              <w:br w:type="page"/>
            </w:r>
            <w:r>
              <w:rPr>
                <w:b/>
                <w:sz w:val="20"/>
                <w:szCs w:val="20"/>
              </w:rPr>
              <w:t>Analyte</w:t>
            </w:r>
          </w:p>
        </w:tc>
        <w:tc>
          <w:tcPr>
            <w:tcW w:w="1272" w:type="dxa"/>
          </w:tcPr>
          <w:p w14:paraId="6DD512A8" w14:textId="77777777" w:rsidR="00423C43" w:rsidRPr="00433838" w:rsidRDefault="00423C43" w:rsidP="002A2E61">
            <w:pPr>
              <w:jc w:val="center"/>
              <w:rPr>
                <w:b/>
                <w:sz w:val="20"/>
                <w:szCs w:val="20"/>
              </w:rPr>
            </w:pPr>
            <w:r w:rsidRPr="00433838">
              <w:rPr>
                <w:b/>
                <w:sz w:val="20"/>
                <w:szCs w:val="20"/>
              </w:rPr>
              <w:t>Bias</w:t>
            </w:r>
          </w:p>
          <w:p w14:paraId="2239ACBF" w14:textId="77777777" w:rsidR="00423C43" w:rsidRPr="00433838" w:rsidRDefault="00423C43" w:rsidP="002A2E61">
            <w:pPr>
              <w:jc w:val="center"/>
              <w:rPr>
                <w:b/>
                <w:sz w:val="20"/>
                <w:szCs w:val="20"/>
              </w:rPr>
            </w:pPr>
          </w:p>
          <w:p w14:paraId="19A4DCA7" w14:textId="77777777" w:rsidR="00423C43" w:rsidRPr="00433838" w:rsidRDefault="00423C43" w:rsidP="002A2E61">
            <w:pPr>
              <w:jc w:val="center"/>
              <w:rPr>
                <w:b/>
                <w:sz w:val="20"/>
                <w:szCs w:val="20"/>
              </w:rPr>
            </w:pPr>
            <w:r w:rsidRPr="00433838">
              <w:rPr>
                <w:sz w:val="20"/>
                <w:szCs w:val="20"/>
              </w:rPr>
              <w:fldChar w:fldCharType="begin"/>
            </w:r>
            <w:r w:rsidRPr="00433838">
              <w:rPr>
                <w:sz w:val="20"/>
                <w:szCs w:val="20"/>
              </w:rPr>
              <w:instrText xml:space="preserve"> eq \o(x,¯) </w:instrText>
            </w:r>
            <w:r w:rsidRPr="00433838">
              <w:rPr>
                <w:sz w:val="20"/>
                <w:szCs w:val="20"/>
              </w:rPr>
              <w:fldChar w:fldCharType="end"/>
            </w:r>
            <w:r w:rsidRPr="00433838">
              <w:rPr>
                <w:sz w:val="20"/>
                <w:szCs w:val="20"/>
              </w:rPr>
              <w:t>-True Value</w:t>
            </w:r>
          </w:p>
        </w:tc>
        <w:tc>
          <w:tcPr>
            <w:tcW w:w="2088" w:type="dxa"/>
          </w:tcPr>
          <w:p w14:paraId="64B1AE29" w14:textId="77777777" w:rsidR="00423C43" w:rsidRPr="00433838" w:rsidRDefault="00423C43" w:rsidP="002A2E61">
            <w:pPr>
              <w:jc w:val="center"/>
              <w:rPr>
                <w:b/>
                <w:sz w:val="20"/>
                <w:szCs w:val="20"/>
              </w:rPr>
            </w:pPr>
            <w:r w:rsidRPr="00433838">
              <w:rPr>
                <w:b/>
                <w:sz w:val="20"/>
                <w:szCs w:val="20"/>
              </w:rPr>
              <w:t>l Bias l</w:t>
            </w:r>
          </w:p>
          <w:p w14:paraId="0F733D47" w14:textId="77777777" w:rsidR="00423C43" w:rsidRPr="00433838" w:rsidRDefault="00423C43" w:rsidP="002A2E61">
            <w:pPr>
              <w:jc w:val="center"/>
              <w:rPr>
                <w:sz w:val="20"/>
                <w:szCs w:val="20"/>
              </w:rPr>
            </w:pPr>
            <w:r w:rsidRPr="00433838">
              <w:rPr>
                <w:sz w:val="20"/>
                <w:szCs w:val="20"/>
              </w:rPr>
              <w:t>(abs bias)</w:t>
            </w:r>
          </w:p>
          <w:p w14:paraId="5302933A" w14:textId="77777777" w:rsidR="00423C43" w:rsidRPr="00433838" w:rsidRDefault="00423C43" w:rsidP="002A2E61">
            <w:pPr>
              <w:jc w:val="center"/>
              <w:rPr>
                <w:sz w:val="20"/>
                <w:szCs w:val="20"/>
              </w:rPr>
            </w:pPr>
            <w:r w:rsidRPr="00433838">
              <w:rPr>
                <w:sz w:val="20"/>
                <w:szCs w:val="20"/>
              </w:rPr>
              <w:t xml:space="preserve">| </w:t>
            </w:r>
            <w:r w:rsidRPr="00433838">
              <w:rPr>
                <w:sz w:val="20"/>
                <w:szCs w:val="20"/>
              </w:rPr>
              <w:fldChar w:fldCharType="begin"/>
            </w:r>
            <w:r w:rsidRPr="00433838">
              <w:rPr>
                <w:sz w:val="20"/>
                <w:szCs w:val="20"/>
              </w:rPr>
              <w:instrText xml:space="preserve"> eq \o(x,¯) </w:instrText>
            </w:r>
            <w:r w:rsidRPr="00433838">
              <w:rPr>
                <w:sz w:val="20"/>
                <w:szCs w:val="20"/>
              </w:rPr>
              <w:fldChar w:fldCharType="end"/>
            </w:r>
            <w:r w:rsidRPr="00433838">
              <w:rPr>
                <w:sz w:val="20"/>
                <w:szCs w:val="20"/>
              </w:rPr>
              <w:t>-True Value|</w:t>
            </w:r>
          </w:p>
        </w:tc>
        <w:tc>
          <w:tcPr>
            <w:tcW w:w="2019" w:type="dxa"/>
            <w:tcBorders>
              <w:right w:val="single" w:sz="18" w:space="0" w:color="auto"/>
            </w:tcBorders>
          </w:tcPr>
          <w:p w14:paraId="24D6E805" w14:textId="77777777" w:rsidR="00423C43" w:rsidRPr="00433838" w:rsidRDefault="00423C43" w:rsidP="002A2E61">
            <w:pPr>
              <w:jc w:val="center"/>
              <w:rPr>
                <w:b/>
                <w:sz w:val="20"/>
                <w:szCs w:val="20"/>
              </w:rPr>
            </w:pPr>
            <w:r w:rsidRPr="00433838">
              <w:rPr>
                <w:b/>
                <w:sz w:val="20"/>
                <w:szCs w:val="20"/>
              </w:rPr>
              <w:t>TE in units</w:t>
            </w:r>
          </w:p>
          <w:p w14:paraId="638FDA63" w14:textId="77777777" w:rsidR="00423C43" w:rsidRPr="00433838" w:rsidRDefault="00423C43" w:rsidP="002A2E61">
            <w:pPr>
              <w:jc w:val="center"/>
              <w:rPr>
                <w:b/>
                <w:sz w:val="20"/>
                <w:szCs w:val="20"/>
              </w:rPr>
            </w:pPr>
          </w:p>
          <w:p w14:paraId="20B9E840" w14:textId="77777777" w:rsidR="00423C43" w:rsidRPr="00433838" w:rsidRDefault="00423C43" w:rsidP="002A2E61">
            <w:pPr>
              <w:jc w:val="center"/>
              <w:rPr>
                <w:sz w:val="20"/>
                <w:szCs w:val="20"/>
              </w:rPr>
            </w:pPr>
            <w:r w:rsidRPr="00433838">
              <w:rPr>
                <w:sz w:val="20"/>
                <w:szCs w:val="20"/>
              </w:rPr>
              <w:t xml:space="preserve">Abs Bias  + </w:t>
            </w:r>
            <w:r w:rsidR="004F3861">
              <w:rPr>
                <w:sz w:val="20"/>
                <w:szCs w:val="20"/>
              </w:rPr>
              <w:t>(</w:t>
            </w:r>
            <w:r w:rsidRPr="00433838">
              <w:rPr>
                <w:sz w:val="20"/>
                <w:szCs w:val="20"/>
              </w:rPr>
              <w:t>1.65</w:t>
            </w:r>
            <w:r w:rsidRPr="00433838">
              <w:rPr>
                <w:rFonts w:cstheme="minorHAnsi"/>
                <w:sz w:val="20"/>
                <w:szCs w:val="20"/>
              </w:rPr>
              <w:t>*</w:t>
            </w:r>
            <w:r w:rsidRPr="00433838">
              <w:rPr>
                <w:sz w:val="20"/>
                <w:szCs w:val="20"/>
              </w:rPr>
              <w:t>SD</w:t>
            </w:r>
            <w:r w:rsidR="004F3861">
              <w:rPr>
                <w:sz w:val="20"/>
                <w:szCs w:val="20"/>
              </w:rPr>
              <w:t>)</w:t>
            </w:r>
          </w:p>
          <w:p w14:paraId="170FA263" w14:textId="77777777" w:rsidR="00423C43" w:rsidRPr="00433838" w:rsidRDefault="00423C43" w:rsidP="002A2E61">
            <w:pPr>
              <w:jc w:val="center"/>
              <w:rPr>
                <w:sz w:val="20"/>
                <w:szCs w:val="20"/>
              </w:rPr>
            </w:pPr>
          </w:p>
        </w:tc>
        <w:tc>
          <w:tcPr>
            <w:tcW w:w="1619" w:type="dxa"/>
            <w:tcBorders>
              <w:top w:val="single" w:sz="18" w:space="0" w:color="auto"/>
              <w:left w:val="single" w:sz="18" w:space="0" w:color="auto"/>
              <w:bottom w:val="single" w:sz="2" w:space="0" w:color="auto"/>
              <w:right w:val="single" w:sz="18" w:space="0" w:color="auto"/>
            </w:tcBorders>
          </w:tcPr>
          <w:p w14:paraId="4DD58036" w14:textId="77777777" w:rsidR="00423C43" w:rsidRPr="004B7CF7" w:rsidRDefault="00423C43" w:rsidP="00423C43">
            <w:pPr>
              <w:jc w:val="center"/>
              <w:rPr>
                <w:b/>
                <w:sz w:val="20"/>
                <w:szCs w:val="20"/>
              </w:rPr>
            </w:pPr>
            <w:r w:rsidRPr="004B7CF7">
              <w:rPr>
                <w:b/>
                <w:sz w:val="20"/>
                <w:szCs w:val="20"/>
              </w:rPr>
              <w:t>TE in %</w:t>
            </w:r>
          </w:p>
          <w:p w14:paraId="12A48611" w14:textId="77777777" w:rsidR="00423C43" w:rsidRDefault="00423C43" w:rsidP="00423C43">
            <w:pPr>
              <w:jc w:val="center"/>
              <w:rPr>
                <w:b/>
                <w:sz w:val="20"/>
                <w:szCs w:val="20"/>
              </w:rPr>
            </w:pPr>
          </w:p>
          <w:p w14:paraId="4CB7E39C" w14:textId="77777777" w:rsidR="00423C43" w:rsidRPr="00433838" w:rsidRDefault="00423C43" w:rsidP="00423C43">
            <w:pPr>
              <w:jc w:val="center"/>
              <w:rPr>
                <w:b/>
                <w:sz w:val="20"/>
                <w:szCs w:val="20"/>
              </w:rPr>
            </w:pPr>
            <w:r>
              <w:rPr>
                <w:sz w:val="20"/>
                <w:szCs w:val="20"/>
              </w:rPr>
              <w:t>(TE</w:t>
            </w:r>
            <w:r w:rsidRPr="004B7CF7">
              <w:rPr>
                <w:sz w:val="20"/>
                <w:szCs w:val="20"/>
              </w:rPr>
              <w:t xml:space="preserve"> </w:t>
            </w:r>
            <w:r w:rsidRPr="004B7CF7">
              <w:rPr>
                <w:rFonts w:cstheme="minorHAnsi"/>
                <w:sz w:val="20"/>
                <w:szCs w:val="20"/>
              </w:rPr>
              <w:t>/</w:t>
            </w:r>
            <w:r w:rsidRPr="004B7CF7">
              <w:rPr>
                <w:sz w:val="20"/>
                <w:szCs w:val="20"/>
              </w:rPr>
              <w:t xml:space="preserve">True Value) </w:t>
            </w:r>
            <w:r w:rsidRPr="004B7CF7">
              <w:rPr>
                <w:rFonts w:cstheme="minorHAnsi"/>
                <w:sz w:val="20"/>
                <w:szCs w:val="20"/>
              </w:rPr>
              <w:t>*</w:t>
            </w:r>
            <w:r w:rsidRPr="004B7CF7">
              <w:rPr>
                <w:sz w:val="20"/>
                <w:szCs w:val="20"/>
              </w:rPr>
              <w:t>100%</w:t>
            </w:r>
          </w:p>
        </w:tc>
        <w:tc>
          <w:tcPr>
            <w:tcW w:w="1671" w:type="dxa"/>
            <w:tcBorders>
              <w:left w:val="single" w:sz="18" w:space="0" w:color="auto"/>
            </w:tcBorders>
          </w:tcPr>
          <w:p w14:paraId="45A3C2AB" w14:textId="77777777" w:rsidR="00423C43" w:rsidRPr="00433838" w:rsidRDefault="00423C43" w:rsidP="002A2E61">
            <w:pPr>
              <w:jc w:val="center"/>
              <w:rPr>
                <w:b/>
                <w:sz w:val="20"/>
                <w:szCs w:val="20"/>
              </w:rPr>
            </w:pPr>
            <w:r w:rsidRPr="00433838">
              <w:rPr>
                <w:b/>
                <w:sz w:val="20"/>
                <w:szCs w:val="20"/>
              </w:rPr>
              <w:t>%CV</w:t>
            </w:r>
          </w:p>
          <w:p w14:paraId="367002A6" w14:textId="77777777" w:rsidR="00423C43" w:rsidRPr="00433838" w:rsidRDefault="00423C43" w:rsidP="002A2E61">
            <w:pPr>
              <w:jc w:val="center"/>
              <w:rPr>
                <w:b/>
                <w:sz w:val="20"/>
                <w:szCs w:val="20"/>
              </w:rPr>
            </w:pPr>
          </w:p>
          <w:p w14:paraId="02225CB2" w14:textId="77777777" w:rsidR="00423C43" w:rsidRPr="00433838" w:rsidRDefault="00423C43" w:rsidP="002A2E61">
            <w:pPr>
              <w:jc w:val="center"/>
              <w:rPr>
                <w:sz w:val="20"/>
                <w:szCs w:val="20"/>
              </w:rPr>
            </w:pPr>
            <w:r w:rsidRPr="00433838">
              <w:rPr>
                <w:sz w:val="20"/>
                <w:szCs w:val="20"/>
              </w:rPr>
              <w:t xml:space="preserve">(SD </w:t>
            </w:r>
            <w:r w:rsidRPr="00433838">
              <w:rPr>
                <w:rFonts w:cstheme="minorHAnsi"/>
                <w:sz w:val="20"/>
                <w:szCs w:val="20"/>
              </w:rPr>
              <w:t>/</w:t>
            </w:r>
            <w:r w:rsidRPr="00433838">
              <w:rPr>
                <w:sz w:val="20"/>
                <w:szCs w:val="20"/>
              </w:rPr>
              <w:fldChar w:fldCharType="begin"/>
            </w:r>
            <w:r w:rsidRPr="00433838">
              <w:rPr>
                <w:sz w:val="20"/>
                <w:szCs w:val="20"/>
              </w:rPr>
              <w:instrText xml:space="preserve"> eq \o(x,¯) </w:instrText>
            </w:r>
            <w:r w:rsidRPr="00433838">
              <w:rPr>
                <w:sz w:val="20"/>
                <w:szCs w:val="20"/>
              </w:rPr>
              <w:fldChar w:fldCharType="end"/>
            </w:r>
            <w:r w:rsidRPr="00433838">
              <w:rPr>
                <w:sz w:val="20"/>
                <w:szCs w:val="20"/>
              </w:rPr>
              <w:t>)</w:t>
            </w:r>
            <w:r w:rsidRPr="00433838">
              <w:rPr>
                <w:rFonts w:cstheme="minorHAnsi"/>
                <w:sz w:val="20"/>
                <w:szCs w:val="20"/>
              </w:rPr>
              <w:t>*</w:t>
            </w:r>
            <w:r w:rsidRPr="00433838">
              <w:rPr>
                <w:sz w:val="20"/>
                <w:szCs w:val="20"/>
              </w:rPr>
              <w:t>100%</w:t>
            </w:r>
          </w:p>
        </w:tc>
        <w:tc>
          <w:tcPr>
            <w:tcW w:w="2391" w:type="dxa"/>
            <w:tcBorders>
              <w:right w:val="single" w:sz="18" w:space="0" w:color="auto"/>
            </w:tcBorders>
          </w:tcPr>
          <w:p w14:paraId="7B4AC997" w14:textId="77777777" w:rsidR="00423C43" w:rsidRPr="00433838" w:rsidRDefault="00423C43" w:rsidP="002A2E61">
            <w:pPr>
              <w:jc w:val="center"/>
              <w:rPr>
                <w:b/>
                <w:sz w:val="20"/>
                <w:szCs w:val="20"/>
              </w:rPr>
            </w:pPr>
            <w:r w:rsidRPr="00433838">
              <w:rPr>
                <w:b/>
                <w:sz w:val="20"/>
                <w:szCs w:val="20"/>
              </w:rPr>
              <w:t>Abs Bias %</w:t>
            </w:r>
          </w:p>
          <w:p w14:paraId="7F249725" w14:textId="77777777" w:rsidR="00423C43" w:rsidRPr="00433838" w:rsidRDefault="00423C43" w:rsidP="002A2E61">
            <w:pPr>
              <w:jc w:val="center"/>
              <w:rPr>
                <w:sz w:val="20"/>
                <w:szCs w:val="20"/>
              </w:rPr>
            </w:pPr>
          </w:p>
          <w:p w14:paraId="39C76FEF" w14:textId="77777777" w:rsidR="00423C43" w:rsidRPr="00433838" w:rsidRDefault="00423C43" w:rsidP="002A2E61">
            <w:pPr>
              <w:jc w:val="center"/>
              <w:rPr>
                <w:sz w:val="20"/>
                <w:szCs w:val="20"/>
              </w:rPr>
            </w:pPr>
            <w:r w:rsidRPr="00433838">
              <w:rPr>
                <w:sz w:val="20"/>
                <w:szCs w:val="20"/>
              </w:rPr>
              <w:t xml:space="preserve">(Abs Bias </w:t>
            </w:r>
            <w:r w:rsidRPr="00433838">
              <w:rPr>
                <w:rFonts w:cstheme="minorHAnsi"/>
                <w:sz w:val="20"/>
                <w:szCs w:val="20"/>
              </w:rPr>
              <w:t>/</w:t>
            </w:r>
            <w:r w:rsidRPr="00433838">
              <w:rPr>
                <w:sz w:val="20"/>
                <w:szCs w:val="20"/>
              </w:rPr>
              <w:t xml:space="preserve">True Value) </w:t>
            </w:r>
            <w:r w:rsidRPr="00433838">
              <w:rPr>
                <w:rFonts w:cstheme="minorHAnsi"/>
                <w:sz w:val="20"/>
                <w:szCs w:val="20"/>
              </w:rPr>
              <w:t>*</w:t>
            </w:r>
            <w:r w:rsidRPr="00433838">
              <w:rPr>
                <w:sz w:val="20"/>
                <w:szCs w:val="20"/>
              </w:rPr>
              <w:t>100%</w:t>
            </w:r>
          </w:p>
        </w:tc>
        <w:tc>
          <w:tcPr>
            <w:tcW w:w="2268" w:type="dxa"/>
            <w:tcBorders>
              <w:top w:val="single" w:sz="18" w:space="0" w:color="auto"/>
              <w:left w:val="single" w:sz="18" w:space="0" w:color="auto"/>
              <w:bottom w:val="single" w:sz="2" w:space="0" w:color="auto"/>
              <w:right w:val="single" w:sz="18" w:space="0" w:color="auto"/>
            </w:tcBorders>
          </w:tcPr>
          <w:p w14:paraId="331E09A7" w14:textId="77777777" w:rsidR="00423C43" w:rsidRPr="00433838" w:rsidRDefault="00423C43" w:rsidP="002A2E61">
            <w:pPr>
              <w:jc w:val="center"/>
              <w:rPr>
                <w:b/>
                <w:sz w:val="20"/>
                <w:szCs w:val="20"/>
              </w:rPr>
            </w:pPr>
            <w:r w:rsidRPr="00433838">
              <w:rPr>
                <w:b/>
                <w:sz w:val="20"/>
                <w:szCs w:val="20"/>
              </w:rPr>
              <w:t>TE in %</w:t>
            </w:r>
          </w:p>
          <w:p w14:paraId="22651FBD" w14:textId="77777777" w:rsidR="00423C43" w:rsidRPr="00433838" w:rsidRDefault="00423C43" w:rsidP="002A2E61">
            <w:pPr>
              <w:jc w:val="center"/>
              <w:rPr>
                <w:b/>
                <w:sz w:val="20"/>
                <w:szCs w:val="20"/>
              </w:rPr>
            </w:pPr>
          </w:p>
          <w:p w14:paraId="1C7F67DC" w14:textId="77777777" w:rsidR="00423C43" w:rsidRPr="00433838" w:rsidRDefault="00423C43" w:rsidP="002A2E61">
            <w:pPr>
              <w:jc w:val="center"/>
              <w:rPr>
                <w:sz w:val="20"/>
                <w:szCs w:val="20"/>
              </w:rPr>
            </w:pPr>
            <w:r w:rsidRPr="00433838">
              <w:rPr>
                <w:sz w:val="20"/>
                <w:szCs w:val="20"/>
              </w:rPr>
              <w:t xml:space="preserve">Abs Bias % + </w:t>
            </w:r>
            <w:r w:rsidR="004F3861">
              <w:rPr>
                <w:sz w:val="20"/>
                <w:szCs w:val="20"/>
              </w:rPr>
              <w:t>(</w:t>
            </w:r>
            <w:r w:rsidRPr="00433838">
              <w:rPr>
                <w:sz w:val="20"/>
                <w:szCs w:val="20"/>
              </w:rPr>
              <w:t>1.65</w:t>
            </w:r>
            <w:r w:rsidRPr="00433838">
              <w:rPr>
                <w:rFonts w:cstheme="minorHAnsi"/>
                <w:sz w:val="20"/>
                <w:szCs w:val="20"/>
              </w:rPr>
              <w:t>*</w:t>
            </w:r>
            <w:r w:rsidRPr="00433838">
              <w:rPr>
                <w:sz w:val="20"/>
                <w:szCs w:val="20"/>
              </w:rPr>
              <w:t xml:space="preserve"> %CV</w:t>
            </w:r>
            <w:r w:rsidR="004F3861">
              <w:rPr>
                <w:sz w:val="20"/>
                <w:szCs w:val="20"/>
              </w:rPr>
              <w:t>)</w:t>
            </w:r>
          </w:p>
          <w:p w14:paraId="5EC0205D" w14:textId="77777777" w:rsidR="00423C43" w:rsidRPr="00433838" w:rsidRDefault="00423C43" w:rsidP="002A2E61">
            <w:pPr>
              <w:jc w:val="center"/>
              <w:rPr>
                <w:sz w:val="20"/>
                <w:szCs w:val="20"/>
              </w:rPr>
            </w:pPr>
          </w:p>
        </w:tc>
      </w:tr>
      <w:tr w:rsidR="00423C43" w14:paraId="36B9CB06" w14:textId="77777777" w:rsidTr="004F3861">
        <w:tc>
          <w:tcPr>
            <w:tcW w:w="1288" w:type="dxa"/>
          </w:tcPr>
          <w:p w14:paraId="09DE746C" w14:textId="77777777" w:rsidR="00423C43" w:rsidRDefault="00423C43" w:rsidP="006D2CA9">
            <w:r>
              <w:t>Lab A</w:t>
            </w:r>
          </w:p>
        </w:tc>
        <w:tc>
          <w:tcPr>
            <w:tcW w:w="1272" w:type="dxa"/>
          </w:tcPr>
          <w:p w14:paraId="36250690" w14:textId="77777777" w:rsidR="00423C43" w:rsidRDefault="00423C43" w:rsidP="00643F7D">
            <w:pPr>
              <w:jc w:val="center"/>
            </w:pPr>
          </w:p>
          <w:p w14:paraId="4579860C" w14:textId="77777777" w:rsidR="00423C43" w:rsidRDefault="00423C43" w:rsidP="00643F7D">
            <w:pPr>
              <w:jc w:val="center"/>
            </w:pPr>
          </w:p>
          <w:p w14:paraId="62185BFD" w14:textId="77777777" w:rsidR="00423C43" w:rsidRDefault="00423C43" w:rsidP="00643F7D">
            <w:pPr>
              <w:jc w:val="center"/>
            </w:pPr>
          </w:p>
          <w:p w14:paraId="5B8DECBF" w14:textId="77777777" w:rsidR="00423C43" w:rsidRDefault="00423C43" w:rsidP="00643F7D">
            <w:pPr>
              <w:jc w:val="center"/>
            </w:pPr>
          </w:p>
        </w:tc>
        <w:tc>
          <w:tcPr>
            <w:tcW w:w="2088" w:type="dxa"/>
          </w:tcPr>
          <w:p w14:paraId="6EC0548B" w14:textId="77777777" w:rsidR="00423C43" w:rsidRDefault="00423C43" w:rsidP="00643F7D">
            <w:pPr>
              <w:jc w:val="center"/>
            </w:pPr>
          </w:p>
        </w:tc>
        <w:tc>
          <w:tcPr>
            <w:tcW w:w="2019" w:type="dxa"/>
            <w:tcBorders>
              <w:right w:val="single" w:sz="18" w:space="0" w:color="auto"/>
            </w:tcBorders>
          </w:tcPr>
          <w:p w14:paraId="63784DAF" w14:textId="77777777" w:rsidR="00423C43" w:rsidRDefault="00423C43" w:rsidP="00643F7D">
            <w:pPr>
              <w:jc w:val="center"/>
            </w:pPr>
          </w:p>
        </w:tc>
        <w:tc>
          <w:tcPr>
            <w:tcW w:w="1619" w:type="dxa"/>
            <w:tcBorders>
              <w:top w:val="single" w:sz="2" w:space="0" w:color="auto"/>
              <w:left w:val="single" w:sz="18" w:space="0" w:color="auto"/>
              <w:bottom w:val="single" w:sz="2" w:space="0" w:color="auto"/>
              <w:right w:val="single" w:sz="18" w:space="0" w:color="auto"/>
            </w:tcBorders>
          </w:tcPr>
          <w:p w14:paraId="19490FB6" w14:textId="77777777" w:rsidR="00423C43" w:rsidRDefault="00423C43" w:rsidP="00423C43">
            <w:pPr>
              <w:jc w:val="center"/>
              <w:rPr>
                <w:rFonts w:cstheme="minorHAnsi"/>
              </w:rPr>
            </w:pPr>
            <w:r>
              <w:rPr>
                <w:rFonts w:cstheme="minorHAnsi"/>
              </w:rPr>
              <w:t>(8.3 / 150) *100%</w:t>
            </w:r>
          </w:p>
          <w:p w14:paraId="22EC8A7E" w14:textId="77777777" w:rsidR="00423C43" w:rsidRDefault="00423C43" w:rsidP="00423C43">
            <w:pPr>
              <w:jc w:val="center"/>
            </w:pPr>
            <w:r>
              <w:rPr>
                <w:rFonts w:cstheme="minorHAnsi"/>
              </w:rPr>
              <w:t>=5.5%</w:t>
            </w:r>
          </w:p>
        </w:tc>
        <w:tc>
          <w:tcPr>
            <w:tcW w:w="1671" w:type="dxa"/>
            <w:tcBorders>
              <w:left w:val="single" w:sz="18" w:space="0" w:color="auto"/>
            </w:tcBorders>
          </w:tcPr>
          <w:p w14:paraId="6789C14A" w14:textId="77777777" w:rsidR="00423C43" w:rsidRDefault="00423C43" w:rsidP="00643F7D">
            <w:pPr>
              <w:jc w:val="center"/>
            </w:pPr>
          </w:p>
        </w:tc>
        <w:tc>
          <w:tcPr>
            <w:tcW w:w="2391" w:type="dxa"/>
            <w:tcBorders>
              <w:right w:val="single" w:sz="18" w:space="0" w:color="auto"/>
            </w:tcBorders>
          </w:tcPr>
          <w:p w14:paraId="2AC91298" w14:textId="77777777" w:rsidR="00423C43" w:rsidRDefault="00423C43" w:rsidP="00643F7D">
            <w:pPr>
              <w:jc w:val="center"/>
            </w:pPr>
          </w:p>
        </w:tc>
        <w:tc>
          <w:tcPr>
            <w:tcW w:w="2268" w:type="dxa"/>
            <w:tcBorders>
              <w:top w:val="single" w:sz="2" w:space="0" w:color="auto"/>
              <w:left w:val="single" w:sz="18" w:space="0" w:color="auto"/>
              <w:bottom w:val="single" w:sz="2" w:space="0" w:color="auto"/>
              <w:right w:val="single" w:sz="18" w:space="0" w:color="auto"/>
            </w:tcBorders>
          </w:tcPr>
          <w:p w14:paraId="7EDB1B78" w14:textId="77777777" w:rsidR="00423C43" w:rsidRDefault="00423C43" w:rsidP="00643F7D">
            <w:pPr>
              <w:jc w:val="center"/>
            </w:pPr>
          </w:p>
        </w:tc>
      </w:tr>
      <w:tr w:rsidR="00423C43" w14:paraId="6385F5A8" w14:textId="77777777" w:rsidTr="004F3861">
        <w:tc>
          <w:tcPr>
            <w:tcW w:w="1288" w:type="dxa"/>
          </w:tcPr>
          <w:p w14:paraId="10AE658C" w14:textId="77777777" w:rsidR="00423C43" w:rsidRDefault="00423C43" w:rsidP="006D2CA9">
            <w:r>
              <w:t>Lab B</w:t>
            </w:r>
          </w:p>
        </w:tc>
        <w:tc>
          <w:tcPr>
            <w:tcW w:w="1272" w:type="dxa"/>
          </w:tcPr>
          <w:p w14:paraId="0D7A6076" w14:textId="77777777" w:rsidR="00423C43" w:rsidRDefault="00423C43" w:rsidP="00643F7D">
            <w:pPr>
              <w:jc w:val="center"/>
            </w:pPr>
          </w:p>
          <w:p w14:paraId="2AD355FA" w14:textId="77777777" w:rsidR="00423C43" w:rsidRDefault="00423C43" w:rsidP="00643F7D">
            <w:pPr>
              <w:jc w:val="center"/>
            </w:pPr>
          </w:p>
          <w:p w14:paraId="089619C3" w14:textId="77777777" w:rsidR="00423C43" w:rsidRDefault="00423C43" w:rsidP="00643F7D">
            <w:pPr>
              <w:jc w:val="center"/>
            </w:pPr>
          </w:p>
          <w:p w14:paraId="0166FB53" w14:textId="77777777" w:rsidR="00423C43" w:rsidRDefault="00423C43" w:rsidP="00643F7D">
            <w:pPr>
              <w:jc w:val="center"/>
            </w:pPr>
          </w:p>
        </w:tc>
        <w:tc>
          <w:tcPr>
            <w:tcW w:w="2088" w:type="dxa"/>
          </w:tcPr>
          <w:p w14:paraId="66C45C71" w14:textId="77777777" w:rsidR="00423C43" w:rsidRDefault="00423C43" w:rsidP="00643F7D">
            <w:pPr>
              <w:jc w:val="center"/>
            </w:pPr>
          </w:p>
        </w:tc>
        <w:tc>
          <w:tcPr>
            <w:tcW w:w="2019" w:type="dxa"/>
            <w:tcBorders>
              <w:right w:val="single" w:sz="18" w:space="0" w:color="auto"/>
            </w:tcBorders>
          </w:tcPr>
          <w:p w14:paraId="161B4B39" w14:textId="77777777" w:rsidR="00423C43" w:rsidRDefault="00423C43" w:rsidP="00643F7D">
            <w:pPr>
              <w:jc w:val="center"/>
            </w:pPr>
          </w:p>
        </w:tc>
        <w:tc>
          <w:tcPr>
            <w:tcW w:w="1619" w:type="dxa"/>
            <w:tcBorders>
              <w:top w:val="single" w:sz="2" w:space="0" w:color="auto"/>
              <w:left w:val="single" w:sz="18" w:space="0" w:color="auto"/>
              <w:bottom w:val="single" w:sz="2" w:space="0" w:color="auto"/>
              <w:right w:val="single" w:sz="18" w:space="0" w:color="auto"/>
            </w:tcBorders>
          </w:tcPr>
          <w:p w14:paraId="3021856D" w14:textId="77777777" w:rsidR="00423C43" w:rsidRDefault="00423C43" w:rsidP="00643F7D">
            <w:pPr>
              <w:jc w:val="center"/>
            </w:pPr>
          </w:p>
        </w:tc>
        <w:tc>
          <w:tcPr>
            <w:tcW w:w="1671" w:type="dxa"/>
            <w:tcBorders>
              <w:left w:val="single" w:sz="18" w:space="0" w:color="auto"/>
            </w:tcBorders>
          </w:tcPr>
          <w:p w14:paraId="11087786" w14:textId="77777777" w:rsidR="00423C43" w:rsidRDefault="00423C43" w:rsidP="00643F7D">
            <w:pPr>
              <w:jc w:val="center"/>
            </w:pPr>
          </w:p>
        </w:tc>
        <w:tc>
          <w:tcPr>
            <w:tcW w:w="2391" w:type="dxa"/>
            <w:tcBorders>
              <w:right w:val="single" w:sz="18" w:space="0" w:color="auto"/>
            </w:tcBorders>
          </w:tcPr>
          <w:p w14:paraId="0CDE09C1" w14:textId="77777777" w:rsidR="00423C43" w:rsidRDefault="00423C43" w:rsidP="00643F7D">
            <w:pPr>
              <w:jc w:val="center"/>
            </w:pPr>
          </w:p>
        </w:tc>
        <w:tc>
          <w:tcPr>
            <w:tcW w:w="2268" w:type="dxa"/>
            <w:tcBorders>
              <w:top w:val="single" w:sz="2" w:space="0" w:color="auto"/>
              <w:left w:val="single" w:sz="18" w:space="0" w:color="auto"/>
              <w:bottom w:val="single" w:sz="2" w:space="0" w:color="auto"/>
              <w:right w:val="single" w:sz="18" w:space="0" w:color="auto"/>
            </w:tcBorders>
          </w:tcPr>
          <w:p w14:paraId="3D28DBD3" w14:textId="77777777" w:rsidR="00423C43" w:rsidRDefault="00423C43" w:rsidP="00643F7D">
            <w:pPr>
              <w:jc w:val="center"/>
            </w:pPr>
          </w:p>
        </w:tc>
      </w:tr>
      <w:tr w:rsidR="00423C43" w14:paraId="070130FA" w14:textId="77777777" w:rsidTr="004F3861">
        <w:trPr>
          <w:trHeight w:val="800"/>
        </w:trPr>
        <w:tc>
          <w:tcPr>
            <w:tcW w:w="1288" w:type="dxa"/>
          </w:tcPr>
          <w:p w14:paraId="252E1D3A" w14:textId="77777777" w:rsidR="00423C43" w:rsidRDefault="00423C43" w:rsidP="006D2CA9">
            <w:r>
              <w:t>Lab C</w:t>
            </w:r>
          </w:p>
        </w:tc>
        <w:tc>
          <w:tcPr>
            <w:tcW w:w="1272" w:type="dxa"/>
          </w:tcPr>
          <w:p w14:paraId="752402D3" w14:textId="77777777" w:rsidR="00423C43" w:rsidRDefault="00423C43" w:rsidP="00423C43"/>
          <w:p w14:paraId="018D40CF" w14:textId="77777777" w:rsidR="00423C43" w:rsidRDefault="00423C43" w:rsidP="00643F7D">
            <w:pPr>
              <w:jc w:val="center"/>
            </w:pPr>
          </w:p>
          <w:p w14:paraId="22FBE4E5" w14:textId="77777777" w:rsidR="00423C43" w:rsidRDefault="00423C43" w:rsidP="00643F7D">
            <w:pPr>
              <w:jc w:val="center"/>
            </w:pPr>
          </w:p>
        </w:tc>
        <w:tc>
          <w:tcPr>
            <w:tcW w:w="2088" w:type="dxa"/>
          </w:tcPr>
          <w:p w14:paraId="3488F8AA" w14:textId="77777777" w:rsidR="00423C43" w:rsidRDefault="00423C43" w:rsidP="00643F7D">
            <w:pPr>
              <w:jc w:val="center"/>
            </w:pPr>
          </w:p>
        </w:tc>
        <w:tc>
          <w:tcPr>
            <w:tcW w:w="2019" w:type="dxa"/>
            <w:tcBorders>
              <w:right w:val="single" w:sz="18" w:space="0" w:color="auto"/>
            </w:tcBorders>
          </w:tcPr>
          <w:p w14:paraId="05B85E13" w14:textId="77777777" w:rsidR="00423C43" w:rsidRDefault="00423C43" w:rsidP="00643F7D">
            <w:pPr>
              <w:jc w:val="center"/>
            </w:pPr>
          </w:p>
        </w:tc>
        <w:tc>
          <w:tcPr>
            <w:tcW w:w="1619" w:type="dxa"/>
            <w:tcBorders>
              <w:top w:val="single" w:sz="2" w:space="0" w:color="auto"/>
              <w:left w:val="single" w:sz="18" w:space="0" w:color="auto"/>
              <w:bottom w:val="single" w:sz="2" w:space="0" w:color="auto"/>
              <w:right w:val="single" w:sz="18" w:space="0" w:color="auto"/>
            </w:tcBorders>
          </w:tcPr>
          <w:p w14:paraId="0CFDC59A" w14:textId="77777777" w:rsidR="00423C43" w:rsidRDefault="00423C43" w:rsidP="00643F7D">
            <w:pPr>
              <w:jc w:val="center"/>
            </w:pPr>
          </w:p>
        </w:tc>
        <w:tc>
          <w:tcPr>
            <w:tcW w:w="1671" w:type="dxa"/>
            <w:tcBorders>
              <w:left w:val="single" w:sz="18" w:space="0" w:color="auto"/>
            </w:tcBorders>
          </w:tcPr>
          <w:p w14:paraId="7E9253BC" w14:textId="77777777" w:rsidR="00423C43" w:rsidRDefault="00423C43" w:rsidP="00643F7D">
            <w:pPr>
              <w:jc w:val="center"/>
            </w:pPr>
          </w:p>
        </w:tc>
        <w:tc>
          <w:tcPr>
            <w:tcW w:w="2391" w:type="dxa"/>
            <w:tcBorders>
              <w:right w:val="single" w:sz="18" w:space="0" w:color="auto"/>
            </w:tcBorders>
          </w:tcPr>
          <w:p w14:paraId="4EA350FD" w14:textId="77777777" w:rsidR="00423C43" w:rsidRDefault="00423C43" w:rsidP="00643F7D">
            <w:pPr>
              <w:jc w:val="center"/>
            </w:pPr>
          </w:p>
        </w:tc>
        <w:tc>
          <w:tcPr>
            <w:tcW w:w="2268" w:type="dxa"/>
            <w:tcBorders>
              <w:top w:val="single" w:sz="2" w:space="0" w:color="auto"/>
              <w:left w:val="single" w:sz="18" w:space="0" w:color="auto"/>
              <w:bottom w:val="single" w:sz="2" w:space="0" w:color="auto"/>
              <w:right w:val="single" w:sz="18" w:space="0" w:color="auto"/>
            </w:tcBorders>
          </w:tcPr>
          <w:p w14:paraId="6A66DB8A" w14:textId="77777777" w:rsidR="00423C43" w:rsidRDefault="00423C43" w:rsidP="00643F7D">
            <w:pPr>
              <w:jc w:val="center"/>
            </w:pPr>
          </w:p>
        </w:tc>
      </w:tr>
      <w:tr w:rsidR="00423C43" w14:paraId="5DC44C56" w14:textId="77777777" w:rsidTr="004F3861">
        <w:tc>
          <w:tcPr>
            <w:tcW w:w="1288" w:type="dxa"/>
          </w:tcPr>
          <w:p w14:paraId="53C09340" w14:textId="77777777" w:rsidR="00423C43" w:rsidRDefault="00423C43" w:rsidP="006D2CA9">
            <w:r>
              <w:t>Lab D</w:t>
            </w:r>
          </w:p>
        </w:tc>
        <w:tc>
          <w:tcPr>
            <w:tcW w:w="1272" w:type="dxa"/>
          </w:tcPr>
          <w:p w14:paraId="1DDDF371" w14:textId="77777777" w:rsidR="00423C43" w:rsidRDefault="00423C43" w:rsidP="00423C43"/>
          <w:p w14:paraId="66D0ECD2" w14:textId="77777777" w:rsidR="00423C43" w:rsidRDefault="00423C43" w:rsidP="00423C43"/>
          <w:p w14:paraId="781A2C05" w14:textId="77777777" w:rsidR="00423C43" w:rsidRDefault="00423C43" w:rsidP="00643F7D">
            <w:pPr>
              <w:jc w:val="center"/>
            </w:pPr>
          </w:p>
        </w:tc>
        <w:tc>
          <w:tcPr>
            <w:tcW w:w="2088" w:type="dxa"/>
          </w:tcPr>
          <w:p w14:paraId="1F17C610" w14:textId="77777777" w:rsidR="00423C43" w:rsidRDefault="00423C43" w:rsidP="00643F7D">
            <w:pPr>
              <w:jc w:val="center"/>
            </w:pPr>
          </w:p>
        </w:tc>
        <w:tc>
          <w:tcPr>
            <w:tcW w:w="2019" w:type="dxa"/>
            <w:tcBorders>
              <w:right w:val="single" w:sz="18" w:space="0" w:color="auto"/>
            </w:tcBorders>
          </w:tcPr>
          <w:p w14:paraId="6E160C3B" w14:textId="77777777" w:rsidR="00423C43" w:rsidRDefault="00423C43" w:rsidP="00643F7D">
            <w:pPr>
              <w:jc w:val="center"/>
            </w:pPr>
          </w:p>
        </w:tc>
        <w:tc>
          <w:tcPr>
            <w:tcW w:w="1619" w:type="dxa"/>
            <w:tcBorders>
              <w:top w:val="single" w:sz="2" w:space="0" w:color="auto"/>
              <w:left w:val="single" w:sz="18" w:space="0" w:color="auto"/>
              <w:bottom w:val="single" w:sz="18" w:space="0" w:color="auto"/>
              <w:right w:val="single" w:sz="18" w:space="0" w:color="auto"/>
            </w:tcBorders>
          </w:tcPr>
          <w:p w14:paraId="5EE02B05" w14:textId="77777777" w:rsidR="00423C43" w:rsidRDefault="00423C43" w:rsidP="00643F7D">
            <w:pPr>
              <w:jc w:val="center"/>
            </w:pPr>
          </w:p>
        </w:tc>
        <w:tc>
          <w:tcPr>
            <w:tcW w:w="1671" w:type="dxa"/>
            <w:tcBorders>
              <w:left w:val="single" w:sz="18" w:space="0" w:color="auto"/>
            </w:tcBorders>
          </w:tcPr>
          <w:p w14:paraId="58DF34C2" w14:textId="77777777" w:rsidR="00423C43" w:rsidRDefault="00423C43" w:rsidP="00643F7D">
            <w:pPr>
              <w:jc w:val="center"/>
            </w:pPr>
          </w:p>
        </w:tc>
        <w:tc>
          <w:tcPr>
            <w:tcW w:w="2391" w:type="dxa"/>
            <w:tcBorders>
              <w:right w:val="single" w:sz="18" w:space="0" w:color="auto"/>
            </w:tcBorders>
          </w:tcPr>
          <w:p w14:paraId="05F7DD6F" w14:textId="77777777" w:rsidR="00423C43" w:rsidRDefault="00423C43" w:rsidP="00643F7D">
            <w:pPr>
              <w:jc w:val="center"/>
            </w:pPr>
          </w:p>
        </w:tc>
        <w:tc>
          <w:tcPr>
            <w:tcW w:w="2268" w:type="dxa"/>
            <w:tcBorders>
              <w:top w:val="single" w:sz="2" w:space="0" w:color="auto"/>
              <w:left w:val="single" w:sz="18" w:space="0" w:color="auto"/>
              <w:bottom w:val="single" w:sz="18" w:space="0" w:color="auto"/>
              <w:right w:val="single" w:sz="18" w:space="0" w:color="auto"/>
            </w:tcBorders>
          </w:tcPr>
          <w:p w14:paraId="10F68E78" w14:textId="77777777" w:rsidR="00423C43" w:rsidRDefault="00423C43" w:rsidP="00643F7D">
            <w:pPr>
              <w:jc w:val="center"/>
            </w:pPr>
          </w:p>
        </w:tc>
      </w:tr>
    </w:tbl>
    <w:p w14:paraId="4EB168AA" w14:textId="0A31EC49" w:rsidR="00054242" w:rsidRDefault="00054242" w:rsidP="00735ECD">
      <w:pPr>
        <w:spacing w:before="120" w:after="120"/>
      </w:pPr>
    </w:p>
    <w:p w14:paraId="3842743A" w14:textId="77777777" w:rsidR="00054242" w:rsidRDefault="00054242">
      <w:r>
        <w:lastRenderedPageBreak/>
        <w:br w:type="page"/>
      </w:r>
    </w:p>
    <w:p w14:paraId="46CEE4F2" w14:textId="77777777" w:rsidR="00931B53" w:rsidRDefault="00931B53" w:rsidP="00735ECD">
      <w:pPr>
        <w:spacing w:before="120" w:after="120"/>
      </w:pPr>
    </w:p>
    <w:sectPr w:rsidR="00931B53" w:rsidSect="009816C5">
      <w:footerReference w:type="default" r:id="rId6"/>
      <w:pgSz w:w="16839" w:h="11907" w:orient="landscape" w:code="9"/>
      <w:pgMar w:top="540" w:right="720" w:bottom="72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B79B" w14:textId="77777777" w:rsidR="00805837" w:rsidRDefault="00805837" w:rsidP="0006366F">
      <w:pPr>
        <w:spacing w:after="0" w:line="240" w:lineRule="auto"/>
      </w:pPr>
      <w:r>
        <w:separator/>
      </w:r>
    </w:p>
  </w:endnote>
  <w:endnote w:type="continuationSeparator" w:id="0">
    <w:p w14:paraId="07D0565A" w14:textId="77777777" w:rsidR="00805837" w:rsidRDefault="00805837" w:rsidP="0006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6EE4" w14:textId="77777777" w:rsidR="0006366F" w:rsidRDefault="0006366F" w:rsidP="000636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2BFF7" w14:textId="77777777" w:rsidR="00805837" w:rsidRDefault="00805837" w:rsidP="0006366F">
      <w:pPr>
        <w:spacing w:after="0" w:line="240" w:lineRule="auto"/>
      </w:pPr>
      <w:r>
        <w:separator/>
      </w:r>
    </w:p>
  </w:footnote>
  <w:footnote w:type="continuationSeparator" w:id="0">
    <w:p w14:paraId="5859CA6F" w14:textId="77777777" w:rsidR="00805837" w:rsidRDefault="00805837" w:rsidP="00063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E61"/>
    <w:rsid w:val="00054242"/>
    <w:rsid w:val="0006366F"/>
    <w:rsid w:val="001B2524"/>
    <w:rsid w:val="001C3405"/>
    <w:rsid w:val="00292A13"/>
    <w:rsid w:val="002A2E61"/>
    <w:rsid w:val="00423C43"/>
    <w:rsid w:val="004C19FE"/>
    <w:rsid w:val="004F3861"/>
    <w:rsid w:val="00565D15"/>
    <w:rsid w:val="00637758"/>
    <w:rsid w:val="00643F7D"/>
    <w:rsid w:val="00735ECD"/>
    <w:rsid w:val="00805837"/>
    <w:rsid w:val="00892180"/>
    <w:rsid w:val="00931B53"/>
    <w:rsid w:val="00934A1D"/>
    <w:rsid w:val="009816C5"/>
    <w:rsid w:val="00A17342"/>
    <w:rsid w:val="00A64616"/>
    <w:rsid w:val="00A713A2"/>
    <w:rsid w:val="00AD7356"/>
    <w:rsid w:val="00BB2846"/>
    <w:rsid w:val="00C72966"/>
    <w:rsid w:val="00C77892"/>
    <w:rsid w:val="00CB2876"/>
    <w:rsid w:val="00CC0766"/>
    <w:rsid w:val="00DA7EE8"/>
    <w:rsid w:val="00DD451E"/>
    <w:rsid w:val="00DD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5883"/>
  <w15:docId w15:val="{5E40BA96-3E15-4DE1-962D-04FFC55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6F"/>
  </w:style>
  <w:style w:type="paragraph" w:styleId="Footer">
    <w:name w:val="footer"/>
    <w:basedOn w:val="Normal"/>
    <w:link w:val="FooterChar"/>
    <w:uiPriority w:val="99"/>
    <w:unhideWhenUsed/>
    <w:rsid w:val="0006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6F"/>
  </w:style>
  <w:style w:type="paragraph" w:styleId="BalloonText">
    <w:name w:val="Balloon Text"/>
    <w:basedOn w:val="Normal"/>
    <w:link w:val="BalloonTextChar"/>
    <w:uiPriority w:val="99"/>
    <w:semiHidden/>
    <w:unhideWhenUsed/>
    <w:rsid w:val="0093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Janet Scholtz</cp:lastModifiedBy>
  <cp:revision>18</cp:revision>
  <cp:lastPrinted>2012-09-10T15:12:00Z</cp:lastPrinted>
  <dcterms:created xsi:type="dcterms:W3CDTF">2012-09-09T22:03:00Z</dcterms:created>
  <dcterms:modified xsi:type="dcterms:W3CDTF">2021-09-01T13:12:00Z</dcterms:modified>
</cp:coreProperties>
</file>